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413945556" w:displacedByCustomXml="next"/>
    <w:sdt>
      <w:sdtPr>
        <w:rPr>
          <w:rFonts w:ascii="Tahoma" w:hAnsi="Tahoma" w:cs="Tahoma"/>
          <w:b/>
          <w:szCs w:val="22"/>
        </w:rPr>
        <w:id w:val="-700016086"/>
        <w:docPartObj>
          <w:docPartGallery w:val="Cover Pages"/>
          <w:docPartUnique/>
        </w:docPartObj>
      </w:sdtPr>
      <w:sdtEndPr>
        <w:rPr>
          <w:sz w:val="20"/>
          <w:szCs w:val="20"/>
          <w:u w:val="single"/>
        </w:rPr>
      </w:sdtEndPr>
      <w:sdtContent>
        <w:p w14:paraId="58951880" w14:textId="6D02A7AA" w:rsidR="00885E78" w:rsidRPr="00640D5D" w:rsidRDefault="00885E78" w:rsidP="00DC1B61">
          <w:pPr>
            <w:rPr>
              <w:rFonts w:ascii="Tahoma" w:hAnsi="Tahoma" w:cs="Tahoma"/>
              <w:b/>
              <w:szCs w:val="22"/>
            </w:rPr>
          </w:pPr>
          <w:r w:rsidRPr="00640D5D">
            <w:rPr>
              <w:rFonts w:ascii="Tahoma" w:hAnsi="Tahoma" w:cs="Tahoma"/>
              <w:b/>
              <w:noProof/>
              <w:szCs w:val="22"/>
              <w:lang w:eastAsia="en-GB"/>
            </w:rPr>
            <mc:AlternateContent>
              <mc:Choice Requires="wps">
                <w:drawing>
                  <wp:anchor distT="0" distB="0" distL="114300" distR="114300" simplePos="0" relativeHeight="251662336" behindDoc="0" locked="0" layoutInCell="1" allowOverlap="1" wp14:anchorId="23C36127" wp14:editId="19E71D05">
                    <wp:simplePos x="0" y="0"/>
                    <wp:positionH relativeFrom="column">
                      <wp:posOffset>3505200</wp:posOffset>
                    </wp:positionH>
                    <wp:positionV relativeFrom="paragraph">
                      <wp:posOffset>2266950</wp:posOffset>
                    </wp:positionV>
                    <wp:extent cx="2882900" cy="2790825"/>
                    <wp:effectExtent l="0" t="0" r="0" b="9525"/>
                    <wp:wrapSquare wrapText="bothSides"/>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2900" cy="279082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DC67DF6" w14:textId="2CBC2C56" w:rsidR="00885E78" w:rsidRPr="00E00A50" w:rsidRDefault="003B0CF3" w:rsidP="002F0A0A">
                                <w:pPr>
                                  <w:rPr>
                                    <w:rFonts w:cs="Arial"/>
                                  </w:rPr>
                                </w:pPr>
                                <w:r w:rsidRPr="00E00A50">
                                  <w:rPr>
                                    <w:rFonts w:cs="Arial"/>
                                  </w:rPr>
                                  <w:t xml:space="preserve">Ripley </w:t>
                                </w:r>
                                <w:r w:rsidR="003E2C46" w:rsidRPr="00E00A50">
                                  <w:rPr>
                                    <w:rFonts w:cs="Arial"/>
                                  </w:rPr>
                                  <w:t>ITT</w:t>
                                </w:r>
                                <w:r w:rsidR="00DC3FE8" w:rsidRPr="00E00A50">
                                  <w:rPr>
                                    <w:rFonts w:cs="Arial"/>
                                  </w:rPr>
                                  <w:t xml:space="preserve"> </w:t>
                                </w:r>
                                <w:r w:rsidRPr="00E00A50">
                                  <w:rPr>
                                    <w:rFonts w:cs="Arial"/>
                                  </w:rPr>
                                  <w:t>SCITT</w:t>
                                </w:r>
                                <w:r w:rsidRPr="00E00A50">
                                  <w:rPr>
                                    <w:rFonts w:cs="Arial"/>
                                  </w:rPr>
                                  <w:br/>
                                </w:r>
                                <w:r w:rsidR="00885E78" w:rsidRPr="00E00A50">
                                  <w:rPr>
                                    <w:rFonts w:cs="Arial"/>
                                  </w:rPr>
                                  <w:t>Ripley St Thomas</w:t>
                                </w:r>
                                <w:r w:rsidRPr="00E00A50">
                                  <w:rPr>
                                    <w:rFonts w:cs="Arial"/>
                                  </w:rPr>
                                  <w:t xml:space="preserve"> CE Academy</w:t>
                                </w:r>
                              </w:p>
                              <w:p w14:paraId="22DB1D96" w14:textId="77777777" w:rsidR="00885E78" w:rsidRPr="00E00A50" w:rsidRDefault="00885E78" w:rsidP="002F0A0A">
                                <w:pPr>
                                  <w:rPr>
                                    <w:rFonts w:cs="Arial"/>
                                  </w:rPr>
                                </w:pPr>
                                <w:r w:rsidRPr="00E00A50">
                                  <w:rPr>
                                    <w:rFonts w:cs="Arial"/>
                                  </w:rPr>
                                  <w:t>Ashton Road</w:t>
                                </w:r>
                              </w:p>
                              <w:p w14:paraId="4B0AC774" w14:textId="77777777" w:rsidR="00885E78" w:rsidRPr="00E00A50" w:rsidRDefault="00885E78" w:rsidP="002F0A0A">
                                <w:pPr>
                                  <w:rPr>
                                    <w:rFonts w:cs="Arial"/>
                                  </w:rPr>
                                </w:pPr>
                                <w:r w:rsidRPr="00E00A50">
                                  <w:rPr>
                                    <w:rFonts w:cs="Arial"/>
                                  </w:rPr>
                                  <w:t>Lancaster</w:t>
                                </w:r>
                              </w:p>
                              <w:p w14:paraId="77927D50" w14:textId="77777777" w:rsidR="00885E78" w:rsidRPr="00E00A50" w:rsidRDefault="00885E78" w:rsidP="002F0A0A">
                                <w:pPr>
                                  <w:rPr>
                                    <w:rFonts w:cs="Arial"/>
                                  </w:rPr>
                                </w:pPr>
                                <w:r w:rsidRPr="00E00A50">
                                  <w:rPr>
                                    <w:rFonts w:cs="Arial"/>
                                  </w:rPr>
                                  <w:t>LA1 4RS</w:t>
                                </w:r>
                              </w:p>
                              <w:p w14:paraId="49DE4D8A" w14:textId="77777777" w:rsidR="00885E78" w:rsidRPr="00E00A50" w:rsidRDefault="00885E78" w:rsidP="002F0A0A">
                                <w:pPr>
                                  <w:rPr>
                                    <w:rFonts w:cs="Arial"/>
                                    <w:b/>
                                    <w:color w:val="001E5C"/>
                                  </w:rPr>
                                </w:pPr>
                              </w:p>
                              <w:p w14:paraId="70517B20" w14:textId="77777777" w:rsidR="00885E78" w:rsidRPr="00E00A50" w:rsidRDefault="00885E78" w:rsidP="002F0A0A">
                                <w:pPr>
                                  <w:rPr>
                                    <w:rFonts w:cs="Arial"/>
                                  </w:rPr>
                                </w:pPr>
                                <w:r w:rsidRPr="00E00A50">
                                  <w:rPr>
                                    <w:rFonts w:cs="Arial"/>
                                    <w:b/>
                                    <w:color w:val="001E5C"/>
                                  </w:rPr>
                                  <w:t>t</w:t>
                                </w:r>
                                <w:r w:rsidR="00A22359" w:rsidRPr="00E00A50">
                                  <w:rPr>
                                    <w:rFonts w:cs="Arial"/>
                                    <w:b/>
                                    <w:color w:val="001E5C"/>
                                  </w:rPr>
                                  <w:t>.</w:t>
                                </w:r>
                                <w:r w:rsidRPr="00E00A50">
                                  <w:rPr>
                                    <w:rFonts w:cs="Arial"/>
                                    <w:color w:val="003FBD"/>
                                  </w:rPr>
                                  <w:t xml:space="preserve"> </w:t>
                                </w:r>
                                <w:r w:rsidRPr="00E00A50">
                                  <w:rPr>
                                    <w:rFonts w:cs="Arial"/>
                                  </w:rPr>
                                  <w:t>01524 64496</w:t>
                                </w:r>
                                <w:r w:rsidRPr="00E00A50">
                                  <w:rPr>
                                    <w:rFonts w:cs="Arial"/>
                                  </w:rPr>
                                  <w:tab/>
                                  <w:t xml:space="preserve"> </w:t>
                                </w:r>
                              </w:p>
                              <w:p w14:paraId="00ED6C38" w14:textId="4F47DE25" w:rsidR="00885E78" w:rsidRPr="00E00A50" w:rsidRDefault="00885E78" w:rsidP="002F0A0A">
                                <w:pPr>
                                  <w:rPr>
                                    <w:rFonts w:cs="Arial"/>
                                  </w:rPr>
                                </w:pPr>
                                <w:r w:rsidRPr="00E00A50">
                                  <w:rPr>
                                    <w:rFonts w:cs="Arial"/>
                                    <w:b/>
                                    <w:color w:val="001E5C"/>
                                  </w:rPr>
                                  <w:t>e</w:t>
                                </w:r>
                                <w:r w:rsidR="00A22359" w:rsidRPr="00E00A50">
                                  <w:rPr>
                                    <w:rFonts w:cs="Arial"/>
                                    <w:b/>
                                    <w:color w:val="001E5C"/>
                                  </w:rPr>
                                  <w:t>.</w:t>
                                </w:r>
                                <w:r w:rsidR="003B0CF3" w:rsidRPr="00E00A50">
                                  <w:rPr>
                                    <w:rFonts w:cs="Arial"/>
                                  </w:rPr>
                                  <w:t xml:space="preserve"> </w:t>
                                </w:r>
                                <w:hyperlink r:id="rId11" w:history="1">
                                  <w:r w:rsidR="003E2C46" w:rsidRPr="00E00A50">
                                    <w:rPr>
                                      <w:rStyle w:val="Hyperlink"/>
                                      <w:rFonts w:cs="Arial"/>
                                    </w:rPr>
                                    <w:t>ITT@ripley.lancs.sch.uk</w:t>
                                  </w:r>
                                </w:hyperlink>
                                <w:r w:rsidR="00A22359" w:rsidRPr="00E00A50">
                                  <w:rPr>
                                    <w:rFonts w:cs="Arial"/>
                                  </w:rPr>
                                  <w:t xml:space="preserve"> </w:t>
                                </w:r>
                              </w:p>
                              <w:p w14:paraId="2F5D61E8" w14:textId="77777777" w:rsidR="00A22359" w:rsidRPr="00E00A50" w:rsidRDefault="00A22359" w:rsidP="002F0A0A">
                                <w:pPr>
                                  <w:rPr>
                                    <w:rFonts w:cs="Arial"/>
                                  </w:rPr>
                                </w:pPr>
                              </w:p>
                              <w:p w14:paraId="2C81D8A6" w14:textId="77777777" w:rsidR="00885E78" w:rsidRPr="00E00A50" w:rsidRDefault="007B6AF4" w:rsidP="002F0A0A">
                                <w:pPr>
                                  <w:rPr>
                                    <w:rFonts w:cs="Arial"/>
                                  </w:rPr>
                                </w:pPr>
                                <w:r w:rsidRPr="00E00A50">
                                  <w:rPr>
                                    <w:rFonts w:cs="Arial"/>
                                    <w:b/>
                                    <w:color w:val="001E5C"/>
                                  </w:rPr>
                                  <w:t>W</w:t>
                                </w:r>
                                <w:r w:rsidR="00885E78" w:rsidRPr="00E00A50">
                                  <w:rPr>
                                    <w:rFonts w:cs="Arial"/>
                                    <w:b/>
                                    <w:color w:val="001E5C"/>
                                  </w:rPr>
                                  <w:t>ebsite</w:t>
                                </w:r>
                                <w:r w:rsidR="00A22359" w:rsidRPr="00E00A50">
                                  <w:rPr>
                                    <w:rFonts w:cs="Arial"/>
                                    <w:b/>
                                    <w:color w:val="001E5C"/>
                                  </w:rPr>
                                  <w:t>:</w:t>
                                </w:r>
                                <w:r w:rsidR="00885E78" w:rsidRPr="00E00A50">
                                  <w:rPr>
                                    <w:rFonts w:cs="Arial"/>
                                    <w:color w:val="001E5C"/>
                                  </w:rPr>
                                  <w:t xml:space="preserve"> </w:t>
                                </w:r>
                                <w:hyperlink r:id="rId12" w:history="1">
                                  <w:r w:rsidR="00885E78" w:rsidRPr="00E00A50">
                                    <w:rPr>
                                      <w:rStyle w:val="Hyperlink"/>
                                      <w:rFonts w:cs="Arial"/>
                                    </w:rPr>
                                    <w:t>www.ripley</w:t>
                                  </w:r>
                                </w:hyperlink>
                                <w:r w:rsidR="003B0CF3" w:rsidRPr="00E00A50">
                                  <w:rPr>
                                    <w:rStyle w:val="Hyperlink"/>
                                    <w:rFonts w:cs="Arial"/>
                                  </w:rPr>
                                  <w:t>ITT.co.uk</w:t>
                                </w:r>
                              </w:p>
                              <w:p w14:paraId="0C6135B5" w14:textId="77777777" w:rsidR="00885E78" w:rsidRDefault="00885E78" w:rsidP="002F0A0A">
                                <w:pPr>
                                  <w:rPr>
                                    <w:rFonts w:ascii="Tahoma" w:hAnsi="Tahoma"/>
                                  </w:rPr>
                                </w:pPr>
                              </w:p>
                              <w:p w14:paraId="085610F9" w14:textId="77777777" w:rsidR="00885E78" w:rsidRDefault="00885E78" w:rsidP="002F0A0A">
                                <w:pPr>
                                  <w:rPr>
                                    <w:rFonts w:ascii="Monotype Corsiva" w:hAnsi="Monotype Corsiva"/>
                                    <w:color w:val="A6A6A6" w:themeColor="background1" w:themeShade="A6"/>
                                    <w:sz w:val="52"/>
                                  </w:rPr>
                                </w:pPr>
                              </w:p>
                              <w:p w14:paraId="68D5E2BB" w14:textId="77777777" w:rsidR="00885E78" w:rsidRDefault="00885E78" w:rsidP="002F0A0A">
                                <w:pPr>
                                  <w:rPr>
                                    <w:rFonts w:ascii="Tahoma" w:hAnsi="Tahoma"/>
                                  </w:rPr>
                                </w:pPr>
                              </w:p>
                              <w:p w14:paraId="7067FFF4" w14:textId="77777777" w:rsidR="00885E78" w:rsidRDefault="00885E78" w:rsidP="002F0A0A">
                                <w:pPr>
                                  <w:rPr>
                                    <w:rFonts w:ascii="Tahoma" w:hAnsi="Tahoma"/>
                                  </w:rPr>
                                </w:pPr>
                              </w:p>
                              <w:p w14:paraId="60D317E5" w14:textId="77777777" w:rsidR="00885E78" w:rsidRDefault="00885E78" w:rsidP="002F0A0A">
                                <w:pPr>
                                  <w:rPr>
                                    <w:rFonts w:ascii="Monotype Corsiva" w:hAnsi="Monotype Corsiva"/>
                                    <w:color w:val="BFBFBF" w:themeColor="background1" w:themeShade="BF"/>
                                    <w:sz w:val="52"/>
                                  </w:rPr>
                                </w:pPr>
                              </w:p>
                              <w:p w14:paraId="1D488788" w14:textId="77777777" w:rsidR="00885E78" w:rsidRPr="0061202F" w:rsidRDefault="00885E78" w:rsidP="002F0A0A">
                                <w:pPr>
                                  <w:rPr>
                                    <w:rFonts w:ascii="Monotype Corsiva" w:hAnsi="Monotype Corsiva"/>
                                    <w:color w:val="A6A6A6" w:themeColor="background1" w:themeShade="A6"/>
                                    <w:sz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w:pict w14:anchorId="0389B6D4">
                  <v:shapetype id="_x0000_t202" coordsize="21600,21600" o:spt="202" path="m,l,21600r21600,l21600,xe" w14:anchorId="23C36127">
                    <v:stroke joinstyle="miter"/>
                    <v:path gradientshapeok="t" o:connecttype="rect"/>
                  </v:shapetype>
                  <v:shape id="Text Box 5" style="position:absolute;left:0;text-align:left;margin-left:276pt;margin-top:178.5pt;width:227pt;height:21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">
                    <v:textbox>
                      <w:txbxContent>
                        <w:p w:rsidRPr="00E00A50" w:rsidR="00885E78" w:rsidP="002F0A0A" w:rsidRDefault="003B0CF3" w14:paraId="2B3053D9" w14:textId="2CBC2C56">
                          <w:pPr>
                            <w:rPr>
                              <w:rFonts w:cs="Arial"/>
                            </w:rPr>
                          </w:pPr>
                          <w:r w:rsidRPr="00E00A50">
                            <w:rPr>
                              <w:rFonts w:cs="Arial"/>
                            </w:rPr>
                            <w:t xml:space="preserve">Ripley </w:t>
                          </w:r>
                          <w:r w:rsidRPr="00E00A50" w:rsidR="003E2C46">
                            <w:rPr>
                              <w:rFonts w:cs="Arial"/>
                            </w:rPr>
                            <w:t>ITT</w:t>
                          </w:r>
                          <w:r w:rsidRPr="00E00A50" w:rsidR="00DC3FE8">
                            <w:rPr>
                              <w:rFonts w:cs="Arial"/>
                            </w:rPr>
                            <w:t xml:space="preserve"> </w:t>
                          </w:r>
                          <w:r w:rsidRPr="00E00A50">
                            <w:rPr>
                              <w:rFonts w:cs="Arial"/>
                            </w:rPr>
                            <w:t>SCITT</w:t>
                          </w:r>
                          <w:r w:rsidRPr="00E00A50">
                            <w:rPr>
                              <w:rFonts w:cs="Arial"/>
                            </w:rPr>
                            <w:br/>
                          </w:r>
                          <w:r w:rsidRPr="00E00A50" w:rsidR="00885E78">
                            <w:rPr>
                              <w:rFonts w:cs="Arial"/>
                            </w:rPr>
                            <w:t>Ripley St Thomas</w:t>
                          </w:r>
                          <w:r w:rsidRPr="00E00A50">
                            <w:rPr>
                              <w:rFonts w:cs="Arial"/>
                            </w:rPr>
                            <w:t xml:space="preserve"> CE Academy</w:t>
                          </w:r>
                        </w:p>
                        <w:p w:rsidRPr="00E00A50" w:rsidR="00885E78" w:rsidP="002F0A0A" w:rsidRDefault="00885E78" w14:paraId="22FFFC13" w14:textId="77777777">
                          <w:pPr>
                            <w:rPr>
                              <w:rFonts w:cs="Arial"/>
                            </w:rPr>
                          </w:pPr>
                          <w:r w:rsidRPr="00E00A50">
                            <w:rPr>
                              <w:rFonts w:cs="Arial"/>
                            </w:rPr>
                            <w:t>Ashton Road</w:t>
                          </w:r>
                        </w:p>
                        <w:p w:rsidRPr="00E00A50" w:rsidR="00885E78" w:rsidP="002F0A0A" w:rsidRDefault="00885E78" w14:paraId="62F31540" w14:textId="77777777">
                          <w:pPr>
                            <w:rPr>
                              <w:rFonts w:cs="Arial"/>
                            </w:rPr>
                          </w:pPr>
                          <w:r w:rsidRPr="00E00A50">
                            <w:rPr>
                              <w:rFonts w:cs="Arial"/>
                            </w:rPr>
                            <w:t>Lancaster</w:t>
                          </w:r>
                        </w:p>
                        <w:p w:rsidRPr="00E00A50" w:rsidR="00885E78" w:rsidP="002F0A0A" w:rsidRDefault="00885E78" w14:paraId="091638BA" w14:textId="77777777">
                          <w:pPr>
                            <w:rPr>
                              <w:rFonts w:cs="Arial"/>
                            </w:rPr>
                          </w:pPr>
                          <w:r w:rsidRPr="00E00A50">
                            <w:rPr>
                              <w:rFonts w:cs="Arial"/>
                            </w:rPr>
                            <w:t>LA1 4RS</w:t>
                          </w:r>
                        </w:p>
                        <w:p w:rsidRPr="00E00A50" w:rsidR="00885E78" w:rsidP="002F0A0A" w:rsidRDefault="00885E78" w14:paraId="672A6659" w14:textId="77777777">
                          <w:pPr>
                            <w:rPr>
                              <w:rFonts w:cs="Arial"/>
                              <w:b/>
                              <w:color w:val="001E5C"/>
                            </w:rPr>
                          </w:pPr>
                        </w:p>
                        <w:p w:rsidRPr="00E00A50" w:rsidR="00885E78" w:rsidP="002F0A0A" w:rsidRDefault="00885E78" w14:paraId="363725BB" w14:textId="77777777">
                          <w:pPr>
                            <w:rPr>
                              <w:rFonts w:cs="Arial"/>
                            </w:rPr>
                          </w:pPr>
                          <w:r w:rsidRPr="00E00A50">
                            <w:rPr>
                              <w:rFonts w:cs="Arial"/>
                              <w:b/>
                              <w:color w:val="001E5C"/>
                            </w:rPr>
                            <w:t>t</w:t>
                          </w:r>
                          <w:r w:rsidRPr="00E00A50" w:rsidR="00A22359">
                            <w:rPr>
                              <w:rFonts w:cs="Arial"/>
                              <w:b/>
                              <w:color w:val="001E5C"/>
                            </w:rPr>
                            <w:t>.</w:t>
                          </w:r>
                          <w:r w:rsidRPr="00E00A50">
                            <w:rPr>
                              <w:rFonts w:cs="Arial"/>
                              <w:color w:val="003FBD"/>
                            </w:rPr>
                            <w:t xml:space="preserve"> </w:t>
                          </w:r>
                          <w:r w:rsidRPr="00E00A50">
                            <w:rPr>
                              <w:rFonts w:cs="Arial"/>
                            </w:rPr>
                            <w:t>01524 64496</w:t>
                          </w:r>
                          <w:r w:rsidRPr="00E00A50">
                            <w:rPr>
                              <w:rFonts w:cs="Arial"/>
                            </w:rPr>
                            <w:tab/>
                          </w:r>
                          <w:r w:rsidRPr="00E00A50">
                            <w:rPr>
                              <w:rFonts w:cs="Arial"/>
                            </w:rPr>
                            <w:t xml:space="preserve"> </w:t>
                          </w:r>
                        </w:p>
                        <w:p w:rsidRPr="00E00A50" w:rsidR="00885E78" w:rsidP="002F0A0A" w:rsidRDefault="00885E78" w14:paraId="6AB964AD" w14:textId="4F47DE25">
                          <w:pPr>
                            <w:rPr>
                              <w:rFonts w:cs="Arial"/>
                            </w:rPr>
                          </w:pPr>
                          <w:r w:rsidRPr="00E00A50">
                            <w:rPr>
                              <w:rFonts w:cs="Arial"/>
                              <w:b/>
                              <w:color w:val="001E5C"/>
                            </w:rPr>
                            <w:t>e</w:t>
                          </w:r>
                          <w:r w:rsidRPr="00E00A50" w:rsidR="00A22359">
                            <w:rPr>
                              <w:rFonts w:cs="Arial"/>
                              <w:b/>
                              <w:color w:val="001E5C"/>
                            </w:rPr>
                            <w:t>.</w:t>
                          </w:r>
                          <w:r w:rsidRPr="00E00A50" w:rsidR="003B0CF3">
                            <w:rPr>
                              <w:rFonts w:cs="Arial"/>
                            </w:rPr>
                            <w:t xml:space="preserve"> </w:t>
                          </w:r>
                          <w:hyperlink w:history="1" r:id="rId13">
                            <w:r w:rsidRPr="00E00A50" w:rsidR="003E2C46">
                              <w:rPr>
                                <w:rStyle w:val="Hyperlink"/>
                                <w:rFonts w:cs="Arial"/>
                              </w:rPr>
                              <w:t>ITT@ripley.lancs.sch.uk</w:t>
                            </w:r>
                          </w:hyperlink>
                          <w:r w:rsidRPr="00E00A50" w:rsidR="00A22359">
                            <w:rPr>
                              <w:rFonts w:cs="Arial"/>
                            </w:rPr>
                            <w:t xml:space="preserve"> </w:t>
                          </w:r>
                        </w:p>
                        <w:p w:rsidRPr="00E00A50" w:rsidR="00A22359" w:rsidP="002F0A0A" w:rsidRDefault="00A22359" w14:paraId="0A37501D" w14:textId="77777777">
                          <w:pPr>
                            <w:rPr>
                              <w:rFonts w:cs="Arial"/>
                            </w:rPr>
                          </w:pPr>
                        </w:p>
                        <w:p w:rsidRPr="00E00A50" w:rsidR="00885E78" w:rsidP="002F0A0A" w:rsidRDefault="007B6AF4" w14:paraId="7B6CE240" w14:textId="77777777">
                          <w:pPr>
                            <w:rPr>
                              <w:rFonts w:cs="Arial"/>
                            </w:rPr>
                          </w:pPr>
                          <w:r w:rsidRPr="00E00A50">
                            <w:rPr>
                              <w:rFonts w:cs="Arial"/>
                              <w:b/>
                              <w:color w:val="001E5C"/>
                            </w:rPr>
                            <w:t>W</w:t>
                          </w:r>
                          <w:r w:rsidRPr="00E00A50" w:rsidR="00885E78">
                            <w:rPr>
                              <w:rFonts w:cs="Arial"/>
                              <w:b/>
                              <w:color w:val="001E5C"/>
                            </w:rPr>
                            <w:t>ebsite</w:t>
                          </w:r>
                          <w:r w:rsidRPr="00E00A50" w:rsidR="00A22359">
                            <w:rPr>
                              <w:rFonts w:cs="Arial"/>
                              <w:b/>
                              <w:color w:val="001E5C"/>
                            </w:rPr>
                            <w:t>:</w:t>
                          </w:r>
                          <w:r w:rsidRPr="00E00A50" w:rsidR="00885E78">
                            <w:rPr>
                              <w:rFonts w:cs="Arial"/>
                              <w:color w:val="001E5C"/>
                            </w:rPr>
                            <w:t xml:space="preserve"> </w:t>
                          </w:r>
                          <w:hyperlink w:history="1" r:id="rId14">
                            <w:r w:rsidRPr="00E00A50" w:rsidR="00885E78">
                              <w:rPr>
                                <w:rStyle w:val="Hyperlink"/>
                                <w:rFonts w:cs="Arial"/>
                              </w:rPr>
                              <w:t>www.ripley</w:t>
                            </w:r>
                          </w:hyperlink>
                          <w:r w:rsidRPr="00E00A50" w:rsidR="003B0CF3">
                            <w:rPr>
                              <w:rStyle w:val="Hyperlink"/>
                              <w:rFonts w:cs="Arial"/>
                            </w:rPr>
                            <w:t>ITT.co.uk</w:t>
                          </w:r>
                        </w:p>
                        <w:p w:rsidR="00885E78" w:rsidP="002F0A0A" w:rsidRDefault="00885E78" w14:paraId="5DAB6C7B" w14:textId="77777777">
                          <w:pPr>
                            <w:rPr>
                              <w:rFonts w:ascii="Tahoma" w:hAnsi="Tahoma"/>
                            </w:rPr>
                          </w:pPr>
                        </w:p>
                        <w:p w:rsidR="00885E78" w:rsidP="002F0A0A" w:rsidRDefault="00885E78" w14:paraId="02EB378F" w14:textId="77777777">
                          <w:pPr>
                            <w:rPr>
                              <w:rFonts w:ascii="Monotype Corsiva" w:hAnsi="Monotype Corsiva"/>
                              <w:color w:val="A6A6A6" w:themeColor="background1" w:themeShade="A6"/>
                              <w:sz w:val="52"/>
                            </w:rPr>
                          </w:pPr>
                        </w:p>
                        <w:p w:rsidR="00885E78" w:rsidP="002F0A0A" w:rsidRDefault="00885E78" w14:paraId="6A05A809" w14:textId="77777777">
                          <w:pPr>
                            <w:rPr>
                              <w:rFonts w:ascii="Tahoma" w:hAnsi="Tahoma"/>
                            </w:rPr>
                          </w:pPr>
                        </w:p>
                        <w:p w:rsidR="00885E78" w:rsidP="002F0A0A" w:rsidRDefault="00885E78" w14:paraId="5A39BBE3" w14:textId="77777777">
                          <w:pPr>
                            <w:rPr>
                              <w:rFonts w:ascii="Tahoma" w:hAnsi="Tahoma"/>
                            </w:rPr>
                          </w:pPr>
                        </w:p>
                        <w:p w:rsidR="00885E78" w:rsidP="002F0A0A" w:rsidRDefault="00885E78" w14:paraId="41C8F396" w14:textId="77777777">
                          <w:pPr>
                            <w:rPr>
                              <w:rFonts w:ascii="Monotype Corsiva" w:hAnsi="Monotype Corsiva"/>
                              <w:color w:val="BFBFBF" w:themeColor="background1" w:themeShade="BF"/>
                              <w:sz w:val="52"/>
                            </w:rPr>
                          </w:pPr>
                        </w:p>
                        <w:p w:rsidRPr="0061202F" w:rsidR="00885E78" w:rsidP="002F0A0A" w:rsidRDefault="00885E78" w14:paraId="72A3D3EC" w14:textId="77777777">
                          <w:pPr>
                            <w:rPr>
                              <w:rFonts w:ascii="Monotype Corsiva" w:hAnsi="Monotype Corsiva"/>
                              <w:color w:val="A6A6A6" w:themeColor="background1" w:themeShade="A6"/>
                              <w:sz w:val="52"/>
                            </w:rPr>
                          </w:pPr>
                        </w:p>
                      </w:txbxContent>
                    </v:textbox>
                    <w10:wrap type="square"/>
                  </v:shape>
                </w:pict>
              </mc:Fallback>
            </mc:AlternateContent>
          </w:r>
          <w:r w:rsidRPr="00640D5D">
            <w:rPr>
              <w:rFonts w:ascii="Tahoma" w:hAnsi="Tahoma" w:cs="Tahoma"/>
              <w:b/>
              <w:noProof/>
              <w:szCs w:val="22"/>
              <w:lang w:eastAsia="en-GB"/>
            </w:rPr>
            <mc:AlternateContent>
              <mc:Choice Requires="wps">
                <w:drawing>
                  <wp:anchor distT="0" distB="0" distL="114300" distR="114300" simplePos="0" relativeHeight="251661312" behindDoc="0" locked="0" layoutInCell="1" allowOverlap="1" wp14:anchorId="67A72426" wp14:editId="1222B54D">
                    <wp:simplePos x="0" y="0"/>
                    <wp:positionH relativeFrom="column">
                      <wp:posOffset>3505200</wp:posOffset>
                    </wp:positionH>
                    <wp:positionV relativeFrom="paragraph">
                      <wp:posOffset>228600</wp:posOffset>
                    </wp:positionV>
                    <wp:extent cx="2873375" cy="139065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3375" cy="139065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2431F6F8" w14:textId="77777777" w:rsidR="00885E78" w:rsidRPr="00E00A50" w:rsidRDefault="00386AA0" w:rsidP="007B6AF4">
                                <w:pPr>
                                  <w:jc w:val="left"/>
                                  <w:rPr>
                                    <w:rFonts w:cs="Arial"/>
                                    <w:b/>
                                    <w:bCs/>
                                    <w:color w:val="144657"/>
                                    <w:sz w:val="32"/>
                                    <w:szCs w:val="32"/>
                                  </w:rPr>
                                </w:pPr>
                                <w:r w:rsidRPr="00E00A50">
                                  <w:rPr>
                                    <w:rFonts w:cs="Arial"/>
                                    <w:b/>
                                    <w:bCs/>
                                    <w:color w:val="144657"/>
                                    <w:sz w:val="32"/>
                                    <w:szCs w:val="32"/>
                                  </w:rPr>
                                  <w:t>Tuition Fee</w:t>
                                </w:r>
                                <w:r w:rsidR="00E37AE0" w:rsidRPr="00E00A50">
                                  <w:rPr>
                                    <w:rFonts w:cs="Arial"/>
                                    <w:b/>
                                    <w:bCs/>
                                    <w:color w:val="144657"/>
                                    <w:sz w:val="32"/>
                                    <w:szCs w:val="32"/>
                                  </w:rPr>
                                  <w:t xml:space="preserve"> Policy</w:t>
                                </w:r>
                              </w:p>
                              <w:p w14:paraId="2BDC5DD1" w14:textId="77777777" w:rsidR="00885E78" w:rsidRDefault="00885E78" w:rsidP="002F0A0A">
                                <w:pPr>
                                  <w:rPr>
                                    <w:rFonts w:ascii="Tahoma" w:hAnsi="Tahoma"/>
                                  </w:rPr>
                                </w:pPr>
                              </w:p>
                              <w:p w14:paraId="53069E8C" w14:textId="58839C44" w:rsidR="00885E78" w:rsidRDefault="00885E78" w:rsidP="002F0A0A">
                                <w:pPr>
                                  <w:rPr>
                                    <w:rFonts w:ascii="Tahoma" w:hAnsi="Tahoma"/>
                                  </w:rPr>
                                </w:pPr>
                                <w:r>
                                  <w:rPr>
                                    <w:rFonts w:ascii="Tahoma" w:hAnsi="Tahoma"/>
                                  </w:rPr>
                                  <w:tab/>
                                </w:r>
                                <w:r>
                                  <w:rPr>
                                    <w:rFonts w:ascii="Tahoma" w:hAnsi="Tahoma"/>
                                  </w:rPr>
                                  <w:tab/>
                                </w:r>
                              </w:p>
                              <w:p w14:paraId="3FFD54C6" w14:textId="77777777" w:rsidR="00885E78" w:rsidRPr="0061202F" w:rsidRDefault="00885E78" w:rsidP="002F0A0A">
                                <w:pPr>
                                  <w:rPr>
                                    <w:rFonts w:ascii="Tahoma" w:hAnsi="Tahoma"/>
                                  </w:rPr>
                                </w:pPr>
                                <w:r>
                                  <w:rPr>
                                    <w:rFonts w:ascii="Tahoma" w:hAnsi="Tahoma"/>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w:pict w14:anchorId="1BAEF538">
                  <v:shape id="Text Box 4" style="position:absolute;left:0;text-align:left;margin-left:276pt;margin-top:18pt;width:226.25pt;height:1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" w14:anchorId="67A72426">
                    <v:textbox>
                      <w:txbxContent>
                        <w:p w:rsidRPr="00E00A50" w:rsidR="00885E78" w:rsidP="007B6AF4" w:rsidRDefault="00386AA0" w14:paraId="38A52115" w14:textId="77777777">
                          <w:pPr>
                            <w:jc w:val="left"/>
                            <w:rPr>
                              <w:rFonts w:cs="Arial"/>
                              <w:b/>
                              <w:bCs/>
                              <w:color w:val="144657"/>
                              <w:sz w:val="32"/>
                              <w:szCs w:val="32"/>
                            </w:rPr>
                          </w:pPr>
                          <w:r w:rsidRPr="00E00A50">
                            <w:rPr>
                              <w:rFonts w:cs="Arial"/>
                              <w:b/>
                              <w:bCs/>
                              <w:color w:val="144657"/>
                              <w:sz w:val="32"/>
                              <w:szCs w:val="32"/>
                            </w:rPr>
                            <w:t>Tuition Fee</w:t>
                          </w:r>
                          <w:r w:rsidRPr="00E00A50" w:rsidR="00E37AE0">
                            <w:rPr>
                              <w:rFonts w:cs="Arial"/>
                              <w:b/>
                              <w:bCs/>
                              <w:color w:val="144657"/>
                              <w:sz w:val="32"/>
                              <w:szCs w:val="32"/>
                            </w:rPr>
                            <w:t xml:space="preserve"> Policy</w:t>
                          </w:r>
                        </w:p>
                        <w:p w:rsidR="00885E78" w:rsidP="002F0A0A" w:rsidRDefault="00885E78" w14:paraId="0D0B940D" w14:textId="77777777">
                          <w:pPr>
                            <w:rPr>
                              <w:rFonts w:ascii="Tahoma" w:hAnsi="Tahoma"/>
                            </w:rPr>
                          </w:pPr>
                        </w:p>
                        <w:p w:rsidR="00885E78" w:rsidP="002F0A0A" w:rsidRDefault="00885E78" w14:paraId="0E27B00A" w14:textId="58839C44">
                          <w:pPr>
                            <w:rPr>
                              <w:rFonts w:ascii="Tahoma" w:hAnsi="Tahoma"/>
                            </w:rPr>
                          </w:pPr>
                          <w:r>
                            <w:rPr>
                              <w:rFonts w:ascii="Tahoma" w:hAnsi="Tahoma"/>
                            </w:rPr>
                            <w:tab/>
                          </w:r>
                          <w:r>
                            <w:rPr>
                              <w:rFonts w:ascii="Tahoma" w:hAnsi="Tahoma"/>
                            </w:rPr>
                            <w:tab/>
                          </w:r>
                        </w:p>
                        <w:p w:rsidRPr="0061202F" w:rsidR="00885E78" w:rsidP="002F0A0A" w:rsidRDefault="00885E78" w14:paraId="60061E4C" w14:textId="77777777">
                          <w:pPr>
                            <w:rPr>
                              <w:rFonts w:ascii="Tahoma" w:hAnsi="Tahoma"/>
                            </w:rPr>
                          </w:pPr>
                          <w:r>
                            <w:rPr>
                              <w:rFonts w:ascii="Tahoma" w:hAnsi="Tahoma"/>
                            </w:rPr>
                            <w:tab/>
                          </w:r>
                        </w:p>
                      </w:txbxContent>
                    </v:textbox>
                    <w10:wrap type="square"/>
                  </v:shape>
                </w:pict>
              </mc:Fallback>
            </mc:AlternateContent>
          </w:r>
          <w:r w:rsidRPr="00640D5D">
            <w:rPr>
              <w:rFonts w:ascii="Tahoma" w:hAnsi="Tahoma" w:cs="Tahoma"/>
              <w:b/>
              <w:noProof/>
              <w:szCs w:val="22"/>
              <w:lang w:eastAsia="en-GB"/>
            </w:rPr>
            <mc:AlternateContent>
              <mc:Choice Requires="wps">
                <w:drawing>
                  <wp:anchor distT="0" distB="0" distL="114296" distR="114296" simplePos="0" relativeHeight="251660288" behindDoc="0" locked="0" layoutInCell="1" allowOverlap="1" wp14:anchorId="5892093D" wp14:editId="757940D3">
                    <wp:simplePos x="0" y="0"/>
                    <wp:positionH relativeFrom="column">
                      <wp:posOffset>3294379</wp:posOffset>
                    </wp:positionH>
                    <wp:positionV relativeFrom="paragraph">
                      <wp:posOffset>-39370</wp:posOffset>
                    </wp:positionV>
                    <wp:extent cx="0" cy="1600200"/>
                    <wp:effectExtent l="0" t="0" r="19050" b="1905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00200"/>
                            </a:xfrm>
                            <a:prstGeom prst="line">
                              <a:avLst/>
                            </a:prstGeom>
                            <a:ln w="6350" cmpd="sng">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w16cex="http://schemas.microsoft.com/office/word/2018/wordml/cex" xmlns:w16="http://schemas.microsoft.com/office/word/2018/wordml">
                <w:pict w14:anchorId="1167AF8D">
                  <v:line id="Straight Connector 3" style="position:absolute;z-index:2516602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spid="_x0000_s1026" strokecolor="#a5a5a5 [2092]" strokeweight=".5pt" from="259.4pt,-3.1pt" to="259.4pt,122.9pt" w14:anchorId="3E55CC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">
                    <o:lock v:ext="edit" shapetype="f"/>
                  </v:line>
                </w:pict>
              </mc:Fallback>
            </mc:AlternateContent>
          </w:r>
        </w:p>
        <w:p w14:paraId="6AD9CF06" w14:textId="77777777" w:rsidR="003B0CF3" w:rsidRPr="00640D5D" w:rsidRDefault="003B0CF3">
          <w:pPr>
            <w:overflowPunct/>
            <w:autoSpaceDE/>
            <w:autoSpaceDN/>
            <w:adjustRightInd/>
            <w:jc w:val="left"/>
            <w:textAlignment w:val="auto"/>
            <w:rPr>
              <w:rFonts w:ascii="Tahoma" w:hAnsi="Tahoma" w:cs="Tahoma"/>
              <w:b/>
              <w:szCs w:val="22"/>
              <w:u w:val="single"/>
            </w:rPr>
          </w:pPr>
        </w:p>
        <w:p w14:paraId="40E801EE" w14:textId="77777777" w:rsidR="003B0CF3" w:rsidRPr="00640D5D" w:rsidRDefault="003B0CF3">
          <w:pPr>
            <w:overflowPunct/>
            <w:autoSpaceDE/>
            <w:autoSpaceDN/>
            <w:adjustRightInd/>
            <w:jc w:val="left"/>
            <w:textAlignment w:val="auto"/>
            <w:rPr>
              <w:rFonts w:ascii="Tahoma" w:hAnsi="Tahoma" w:cs="Tahoma"/>
              <w:b/>
              <w:szCs w:val="22"/>
              <w:u w:val="single"/>
            </w:rPr>
          </w:pPr>
        </w:p>
        <w:p w14:paraId="1F9EDEE8" w14:textId="10128A40" w:rsidR="003B0CF3" w:rsidRPr="00640D5D" w:rsidRDefault="00E00A50">
          <w:pPr>
            <w:overflowPunct/>
            <w:autoSpaceDE/>
            <w:autoSpaceDN/>
            <w:adjustRightInd/>
            <w:jc w:val="left"/>
            <w:textAlignment w:val="auto"/>
            <w:rPr>
              <w:rFonts w:ascii="Tahoma" w:hAnsi="Tahoma" w:cs="Tahoma"/>
              <w:b/>
              <w:szCs w:val="22"/>
              <w:u w:val="single"/>
            </w:rPr>
          </w:pPr>
          <w:r>
            <w:rPr>
              <w:noProof/>
            </w:rPr>
            <w:drawing>
              <wp:inline distT="0" distB="0" distL="0" distR="0" wp14:anchorId="324E805C" wp14:editId="089F0B5D">
                <wp:extent cx="2714625" cy="1118235"/>
                <wp:effectExtent l="0" t="0" r="9525" b="571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a:stretch>
                          <a:fillRect/>
                        </a:stretch>
                      </pic:blipFill>
                      <pic:spPr>
                        <a:xfrm>
                          <a:off x="0" y="0"/>
                          <a:ext cx="2714625" cy="1118235"/>
                        </a:xfrm>
                        <a:prstGeom prst="rect">
                          <a:avLst/>
                        </a:prstGeom>
                      </pic:spPr>
                    </pic:pic>
                  </a:graphicData>
                </a:graphic>
              </wp:inline>
            </w:drawing>
          </w:r>
        </w:p>
        <w:p w14:paraId="2CDA1CC9" w14:textId="77777777" w:rsidR="003B0CF3" w:rsidRPr="00640D5D" w:rsidRDefault="003B0CF3">
          <w:pPr>
            <w:overflowPunct/>
            <w:autoSpaceDE/>
            <w:autoSpaceDN/>
            <w:adjustRightInd/>
            <w:jc w:val="left"/>
            <w:textAlignment w:val="auto"/>
            <w:rPr>
              <w:rFonts w:ascii="Tahoma" w:hAnsi="Tahoma" w:cs="Tahoma"/>
              <w:b/>
              <w:szCs w:val="22"/>
              <w:u w:val="single"/>
            </w:rPr>
          </w:pPr>
        </w:p>
        <w:p w14:paraId="468F0ED4" w14:textId="77777777" w:rsidR="003B0CF3" w:rsidRPr="00640D5D" w:rsidRDefault="003B0CF3">
          <w:pPr>
            <w:overflowPunct/>
            <w:autoSpaceDE/>
            <w:autoSpaceDN/>
            <w:adjustRightInd/>
            <w:jc w:val="left"/>
            <w:textAlignment w:val="auto"/>
            <w:rPr>
              <w:rFonts w:ascii="Tahoma" w:hAnsi="Tahoma" w:cs="Tahoma"/>
              <w:b/>
              <w:szCs w:val="22"/>
              <w:u w:val="single"/>
            </w:rPr>
          </w:pPr>
        </w:p>
        <w:p w14:paraId="7938C39D" w14:textId="77777777" w:rsidR="003B0CF3" w:rsidRPr="00640D5D" w:rsidRDefault="003B0CF3">
          <w:pPr>
            <w:overflowPunct/>
            <w:autoSpaceDE/>
            <w:autoSpaceDN/>
            <w:adjustRightInd/>
            <w:jc w:val="left"/>
            <w:textAlignment w:val="auto"/>
            <w:rPr>
              <w:rFonts w:ascii="Tahoma" w:hAnsi="Tahoma" w:cs="Tahoma"/>
              <w:b/>
              <w:szCs w:val="22"/>
              <w:u w:val="single"/>
            </w:rPr>
          </w:pPr>
        </w:p>
        <w:p w14:paraId="11B54DC2" w14:textId="77777777" w:rsidR="003B0CF3" w:rsidRPr="00640D5D" w:rsidRDefault="003B0CF3">
          <w:pPr>
            <w:overflowPunct/>
            <w:autoSpaceDE/>
            <w:autoSpaceDN/>
            <w:adjustRightInd/>
            <w:jc w:val="left"/>
            <w:textAlignment w:val="auto"/>
            <w:rPr>
              <w:rFonts w:ascii="Tahoma" w:hAnsi="Tahoma" w:cs="Tahoma"/>
              <w:b/>
              <w:szCs w:val="22"/>
              <w:u w:val="single"/>
            </w:rPr>
          </w:pPr>
        </w:p>
        <w:p w14:paraId="7374B85B" w14:textId="77777777" w:rsidR="003B0CF3" w:rsidRPr="00640D5D" w:rsidRDefault="003B0CF3">
          <w:pPr>
            <w:overflowPunct/>
            <w:autoSpaceDE/>
            <w:autoSpaceDN/>
            <w:adjustRightInd/>
            <w:jc w:val="left"/>
            <w:textAlignment w:val="auto"/>
            <w:rPr>
              <w:rFonts w:ascii="Tahoma" w:hAnsi="Tahoma" w:cs="Tahoma"/>
              <w:b/>
              <w:szCs w:val="22"/>
              <w:u w:val="single"/>
            </w:rPr>
          </w:pPr>
        </w:p>
        <w:p w14:paraId="5FD173B1" w14:textId="77777777" w:rsidR="003B0CF3" w:rsidRPr="00640D5D" w:rsidRDefault="003B0CF3">
          <w:pPr>
            <w:overflowPunct/>
            <w:autoSpaceDE/>
            <w:autoSpaceDN/>
            <w:adjustRightInd/>
            <w:jc w:val="left"/>
            <w:textAlignment w:val="auto"/>
            <w:rPr>
              <w:rFonts w:ascii="Tahoma" w:hAnsi="Tahoma" w:cs="Tahoma"/>
              <w:b/>
              <w:szCs w:val="22"/>
              <w:u w:val="single"/>
            </w:rPr>
          </w:pPr>
        </w:p>
        <w:p w14:paraId="0150383A" w14:textId="77777777" w:rsidR="003B0CF3" w:rsidRPr="00640D5D" w:rsidRDefault="003B0CF3">
          <w:pPr>
            <w:overflowPunct/>
            <w:autoSpaceDE/>
            <w:autoSpaceDN/>
            <w:adjustRightInd/>
            <w:jc w:val="left"/>
            <w:textAlignment w:val="auto"/>
            <w:rPr>
              <w:rFonts w:ascii="Tahoma" w:hAnsi="Tahoma" w:cs="Tahoma"/>
              <w:b/>
              <w:szCs w:val="22"/>
              <w:u w:val="single"/>
            </w:rPr>
          </w:pPr>
        </w:p>
        <w:p w14:paraId="7D89C443" w14:textId="77777777" w:rsidR="003B0CF3" w:rsidRPr="00640D5D" w:rsidRDefault="003B0CF3">
          <w:pPr>
            <w:overflowPunct/>
            <w:autoSpaceDE/>
            <w:autoSpaceDN/>
            <w:adjustRightInd/>
            <w:jc w:val="left"/>
            <w:textAlignment w:val="auto"/>
            <w:rPr>
              <w:rFonts w:ascii="Tahoma" w:hAnsi="Tahoma" w:cs="Tahoma"/>
              <w:b/>
              <w:szCs w:val="22"/>
              <w:u w:val="single"/>
            </w:rPr>
          </w:pPr>
        </w:p>
        <w:p w14:paraId="293B2B37" w14:textId="77777777" w:rsidR="003B0CF3" w:rsidRPr="00640D5D" w:rsidRDefault="003B0CF3">
          <w:pPr>
            <w:overflowPunct/>
            <w:autoSpaceDE/>
            <w:autoSpaceDN/>
            <w:adjustRightInd/>
            <w:jc w:val="left"/>
            <w:textAlignment w:val="auto"/>
            <w:rPr>
              <w:rFonts w:ascii="Tahoma" w:hAnsi="Tahoma" w:cs="Tahoma"/>
              <w:b/>
              <w:szCs w:val="22"/>
              <w:u w:val="single"/>
            </w:rPr>
          </w:pPr>
        </w:p>
        <w:p w14:paraId="5DF59925" w14:textId="77777777" w:rsidR="003B0CF3" w:rsidRPr="00640D5D" w:rsidRDefault="003B0CF3">
          <w:pPr>
            <w:overflowPunct/>
            <w:autoSpaceDE/>
            <w:autoSpaceDN/>
            <w:adjustRightInd/>
            <w:jc w:val="left"/>
            <w:textAlignment w:val="auto"/>
            <w:rPr>
              <w:rFonts w:ascii="Tahoma" w:hAnsi="Tahoma" w:cs="Tahoma"/>
              <w:b/>
              <w:szCs w:val="22"/>
              <w:u w:val="single"/>
            </w:rPr>
          </w:pPr>
        </w:p>
        <w:p w14:paraId="32011B2D" w14:textId="77777777" w:rsidR="003B0CF3" w:rsidRPr="00640D5D" w:rsidRDefault="003B0CF3">
          <w:pPr>
            <w:overflowPunct/>
            <w:autoSpaceDE/>
            <w:autoSpaceDN/>
            <w:adjustRightInd/>
            <w:jc w:val="left"/>
            <w:textAlignment w:val="auto"/>
            <w:rPr>
              <w:rFonts w:ascii="Tahoma" w:hAnsi="Tahoma" w:cs="Tahoma"/>
              <w:b/>
              <w:szCs w:val="22"/>
              <w:u w:val="single"/>
            </w:rPr>
          </w:pPr>
        </w:p>
        <w:p w14:paraId="6F7C550D" w14:textId="77777777" w:rsidR="003B0CF3" w:rsidRPr="00640D5D" w:rsidRDefault="003B0CF3">
          <w:pPr>
            <w:overflowPunct/>
            <w:autoSpaceDE/>
            <w:autoSpaceDN/>
            <w:adjustRightInd/>
            <w:jc w:val="left"/>
            <w:textAlignment w:val="auto"/>
            <w:rPr>
              <w:rFonts w:ascii="Tahoma" w:hAnsi="Tahoma" w:cs="Tahoma"/>
              <w:b/>
              <w:szCs w:val="22"/>
              <w:u w:val="single"/>
            </w:rPr>
          </w:pPr>
        </w:p>
        <w:p w14:paraId="0FD7CD69" w14:textId="77777777" w:rsidR="003B0CF3" w:rsidRPr="00640D5D" w:rsidRDefault="003B0CF3">
          <w:pPr>
            <w:overflowPunct/>
            <w:autoSpaceDE/>
            <w:autoSpaceDN/>
            <w:adjustRightInd/>
            <w:jc w:val="left"/>
            <w:textAlignment w:val="auto"/>
            <w:rPr>
              <w:rFonts w:ascii="Tahoma" w:hAnsi="Tahoma" w:cs="Tahoma"/>
              <w:b/>
              <w:szCs w:val="22"/>
              <w:u w:val="single"/>
            </w:rPr>
          </w:pPr>
        </w:p>
        <w:p w14:paraId="64EFE805" w14:textId="77777777" w:rsidR="003B0CF3" w:rsidRPr="00640D5D" w:rsidRDefault="003B0CF3">
          <w:pPr>
            <w:overflowPunct/>
            <w:autoSpaceDE/>
            <w:autoSpaceDN/>
            <w:adjustRightInd/>
            <w:jc w:val="left"/>
            <w:textAlignment w:val="auto"/>
            <w:rPr>
              <w:rFonts w:ascii="Tahoma" w:hAnsi="Tahoma" w:cs="Tahoma"/>
              <w:b/>
              <w:szCs w:val="22"/>
              <w:u w:val="single"/>
            </w:rPr>
          </w:pPr>
        </w:p>
        <w:p w14:paraId="62A4EE77" w14:textId="77777777" w:rsidR="003B0CF3" w:rsidRPr="00640D5D" w:rsidRDefault="003B0CF3">
          <w:pPr>
            <w:overflowPunct/>
            <w:autoSpaceDE/>
            <w:autoSpaceDN/>
            <w:adjustRightInd/>
            <w:jc w:val="left"/>
            <w:textAlignment w:val="auto"/>
            <w:rPr>
              <w:rFonts w:ascii="Tahoma" w:hAnsi="Tahoma" w:cs="Tahoma"/>
              <w:b/>
              <w:szCs w:val="22"/>
              <w:u w:val="single"/>
            </w:rPr>
          </w:pPr>
        </w:p>
        <w:p w14:paraId="6C5D4596" w14:textId="77777777" w:rsidR="003B0CF3" w:rsidRPr="00640D5D" w:rsidRDefault="003B0CF3">
          <w:pPr>
            <w:overflowPunct/>
            <w:autoSpaceDE/>
            <w:autoSpaceDN/>
            <w:adjustRightInd/>
            <w:jc w:val="left"/>
            <w:textAlignment w:val="auto"/>
            <w:rPr>
              <w:rFonts w:ascii="Tahoma" w:hAnsi="Tahoma" w:cs="Tahoma"/>
              <w:b/>
              <w:szCs w:val="22"/>
              <w:u w:val="single"/>
            </w:rPr>
          </w:pPr>
        </w:p>
        <w:p w14:paraId="51437D15" w14:textId="77777777" w:rsidR="003B0CF3" w:rsidRPr="00640D5D" w:rsidRDefault="003B0CF3">
          <w:pPr>
            <w:overflowPunct/>
            <w:autoSpaceDE/>
            <w:autoSpaceDN/>
            <w:adjustRightInd/>
            <w:jc w:val="left"/>
            <w:textAlignment w:val="auto"/>
            <w:rPr>
              <w:rFonts w:ascii="Tahoma" w:hAnsi="Tahoma" w:cs="Tahoma"/>
              <w:b/>
              <w:szCs w:val="22"/>
              <w:u w:val="single"/>
            </w:rPr>
          </w:pPr>
        </w:p>
        <w:p w14:paraId="2522768E" w14:textId="77777777" w:rsidR="003B0CF3" w:rsidRPr="00640D5D" w:rsidRDefault="003B0CF3">
          <w:pPr>
            <w:overflowPunct/>
            <w:autoSpaceDE/>
            <w:autoSpaceDN/>
            <w:adjustRightInd/>
            <w:jc w:val="left"/>
            <w:textAlignment w:val="auto"/>
            <w:rPr>
              <w:rFonts w:ascii="Tahoma" w:hAnsi="Tahoma" w:cs="Tahoma"/>
              <w:b/>
              <w:szCs w:val="22"/>
              <w:u w:val="single"/>
            </w:rPr>
          </w:pPr>
        </w:p>
        <w:p w14:paraId="362AFCF4" w14:textId="77777777" w:rsidR="003B0CF3" w:rsidRPr="00640D5D" w:rsidRDefault="003B0CF3">
          <w:pPr>
            <w:overflowPunct/>
            <w:autoSpaceDE/>
            <w:autoSpaceDN/>
            <w:adjustRightInd/>
            <w:jc w:val="left"/>
            <w:textAlignment w:val="auto"/>
            <w:rPr>
              <w:rFonts w:ascii="Tahoma" w:hAnsi="Tahoma" w:cs="Tahoma"/>
              <w:b/>
              <w:szCs w:val="22"/>
              <w:u w:val="single"/>
            </w:rPr>
          </w:pPr>
        </w:p>
        <w:p w14:paraId="2A36EE8A" w14:textId="77777777" w:rsidR="003B0CF3" w:rsidRPr="00640D5D" w:rsidRDefault="003B0CF3">
          <w:pPr>
            <w:overflowPunct/>
            <w:autoSpaceDE/>
            <w:autoSpaceDN/>
            <w:adjustRightInd/>
            <w:jc w:val="left"/>
            <w:textAlignment w:val="auto"/>
            <w:rPr>
              <w:rFonts w:ascii="Tahoma" w:hAnsi="Tahoma" w:cs="Tahoma"/>
              <w:b/>
              <w:szCs w:val="22"/>
              <w:u w:val="single"/>
            </w:rPr>
          </w:pPr>
        </w:p>
        <w:p w14:paraId="1869EC11" w14:textId="77777777" w:rsidR="003B0CF3" w:rsidRPr="00640D5D" w:rsidRDefault="003B0CF3">
          <w:pPr>
            <w:overflowPunct/>
            <w:autoSpaceDE/>
            <w:autoSpaceDN/>
            <w:adjustRightInd/>
            <w:jc w:val="left"/>
            <w:textAlignment w:val="auto"/>
            <w:rPr>
              <w:rFonts w:ascii="Tahoma" w:hAnsi="Tahoma" w:cs="Tahoma"/>
              <w:b/>
              <w:szCs w:val="22"/>
              <w:u w:val="single"/>
            </w:rPr>
          </w:pPr>
        </w:p>
        <w:p w14:paraId="32920A0A" w14:textId="77777777" w:rsidR="003B0CF3" w:rsidRPr="00640D5D" w:rsidRDefault="003B0CF3">
          <w:pPr>
            <w:overflowPunct/>
            <w:autoSpaceDE/>
            <w:autoSpaceDN/>
            <w:adjustRightInd/>
            <w:jc w:val="left"/>
            <w:textAlignment w:val="auto"/>
            <w:rPr>
              <w:rFonts w:ascii="Tahoma" w:hAnsi="Tahoma" w:cs="Tahoma"/>
              <w:b/>
              <w:szCs w:val="22"/>
              <w:u w:val="single"/>
            </w:rPr>
          </w:pPr>
        </w:p>
        <w:p w14:paraId="2797EE83" w14:textId="77777777" w:rsidR="003B0CF3" w:rsidRPr="00640D5D" w:rsidRDefault="003B0CF3">
          <w:pPr>
            <w:overflowPunct/>
            <w:autoSpaceDE/>
            <w:autoSpaceDN/>
            <w:adjustRightInd/>
            <w:jc w:val="left"/>
            <w:textAlignment w:val="auto"/>
            <w:rPr>
              <w:rFonts w:ascii="Tahoma" w:hAnsi="Tahoma" w:cs="Tahoma"/>
              <w:b/>
              <w:szCs w:val="22"/>
              <w:u w:val="single"/>
            </w:rPr>
          </w:pPr>
        </w:p>
        <w:p w14:paraId="0AA5D901" w14:textId="77777777" w:rsidR="003B0CF3" w:rsidRPr="00640D5D" w:rsidRDefault="003B0CF3">
          <w:pPr>
            <w:overflowPunct/>
            <w:autoSpaceDE/>
            <w:autoSpaceDN/>
            <w:adjustRightInd/>
            <w:jc w:val="left"/>
            <w:textAlignment w:val="auto"/>
            <w:rPr>
              <w:rFonts w:ascii="Tahoma" w:hAnsi="Tahoma" w:cs="Tahoma"/>
              <w:b/>
              <w:szCs w:val="22"/>
              <w:u w:val="single"/>
            </w:rPr>
          </w:pPr>
        </w:p>
        <w:p w14:paraId="1782C4CC" w14:textId="77777777" w:rsidR="003B0CF3" w:rsidRPr="00640D5D" w:rsidRDefault="003B0CF3">
          <w:pPr>
            <w:overflowPunct/>
            <w:autoSpaceDE/>
            <w:autoSpaceDN/>
            <w:adjustRightInd/>
            <w:jc w:val="left"/>
            <w:textAlignment w:val="auto"/>
            <w:rPr>
              <w:rFonts w:ascii="Tahoma" w:hAnsi="Tahoma" w:cs="Tahoma"/>
              <w:b/>
              <w:szCs w:val="22"/>
              <w:u w:val="single"/>
            </w:rPr>
          </w:pPr>
        </w:p>
        <w:p w14:paraId="0EC479E3" w14:textId="77777777" w:rsidR="003B0CF3" w:rsidRPr="00640D5D" w:rsidRDefault="003B0CF3">
          <w:pPr>
            <w:overflowPunct/>
            <w:autoSpaceDE/>
            <w:autoSpaceDN/>
            <w:adjustRightInd/>
            <w:jc w:val="left"/>
            <w:textAlignment w:val="auto"/>
            <w:rPr>
              <w:rFonts w:ascii="Tahoma" w:hAnsi="Tahoma" w:cs="Tahoma"/>
              <w:b/>
              <w:szCs w:val="22"/>
              <w:u w:val="single"/>
            </w:rPr>
          </w:pPr>
        </w:p>
        <w:p w14:paraId="2284C0A6" w14:textId="77777777" w:rsidR="003B0CF3" w:rsidRPr="00640D5D" w:rsidRDefault="003B0CF3">
          <w:pPr>
            <w:overflowPunct/>
            <w:autoSpaceDE/>
            <w:autoSpaceDN/>
            <w:adjustRightInd/>
            <w:jc w:val="left"/>
            <w:textAlignment w:val="auto"/>
            <w:rPr>
              <w:rFonts w:ascii="Tahoma" w:hAnsi="Tahoma" w:cs="Tahoma"/>
              <w:b/>
              <w:szCs w:val="22"/>
              <w:u w:val="single"/>
            </w:rPr>
          </w:pPr>
        </w:p>
        <w:p w14:paraId="59DF6935" w14:textId="77777777" w:rsidR="003B0CF3" w:rsidRPr="00640D5D" w:rsidRDefault="003B0CF3">
          <w:pPr>
            <w:overflowPunct/>
            <w:autoSpaceDE/>
            <w:autoSpaceDN/>
            <w:adjustRightInd/>
            <w:jc w:val="left"/>
            <w:textAlignment w:val="auto"/>
            <w:rPr>
              <w:rFonts w:ascii="Tahoma" w:hAnsi="Tahoma" w:cs="Tahoma"/>
              <w:b/>
              <w:szCs w:val="22"/>
              <w:u w:val="single"/>
            </w:rPr>
          </w:pPr>
        </w:p>
        <w:p w14:paraId="6AD40C57" w14:textId="77777777" w:rsidR="003B0CF3" w:rsidRPr="00640D5D" w:rsidRDefault="003B0CF3">
          <w:pPr>
            <w:overflowPunct/>
            <w:autoSpaceDE/>
            <w:autoSpaceDN/>
            <w:adjustRightInd/>
            <w:jc w:val="left"/>
            <w:textAlignment w:val="auto"/>
            <w:rPr>
              <w:rFonts w:ascii="Tahoma" w:hAnsi="Tahoma" w:cs="Tahoma"/>
              <w:b/>
              <w:szCs w:val="22"/>
              <w:u w:val="single"/>
            </w:rPr>
          </w:pPr>
        </w:p>
        <w:p w14:paraId="63EA49A2" w14:textId="77777777" w:rsidR="003B0CF3" w:rsidRPr="00640D5D" w:rsidRDefault="003B0CF3">
          <w:pPr>
            <w:overflowPunct/>
            <w:autoSpaceDE/>
            <w:autoSpaceDN/>
            <w:adjustRightInd/>
            <w:jc w:val="left"/>
            <w:textAlignment w:val="auto"/>
            <w:rPr>
              <w:rFonts w:ascii="Tahoma" w:hAnsi="Tahoma" w:cs="Tahoma"/>
              <w:b/>
              <w:szCs w:val="22"/>
              <w:u w:val="single"/>
            </w:rPr>
          </w:pPr>
        </w:p>
        <w:p w14:paraId="2E17B893" w14:textId="77777777" w:rsidR="003B0CF3" w:rsidRPr="00640D5D" w:rsidRDefault="003B0CF3">
          <w:pPr>
            <w:overflowPunct/>
            <w:autoSpaceDE/>
            <w:autoSpaceDN/>
            <w:adjustRightInd/>
            <w:jc w:val="left"/>
            <w:textAlignment w:val="auto"/>
            <w:rPr>
              <w:rFonts w:ascii="Tahoma" w:hAnsi="Tahoma" w:cs="Tahoma"/>
              <w:b/>
              <w:szCs w:val="22"/>
              <w:u w:val="single"/>
            </w:rPr>
          </w:pPr>
        </w:p>
        <w:p w14:paraId="5F10A862" w14:textId="77777777" w:rsidR="003B0CF3" w:rsidRPr="00640D5D" w:rsidRDefault="003B0CF3">
          <w:pPr>
            <w:overflowPunct/>
            <w:autoSpaceDE/>
            <w:autoSpaceDN/>
            <w:adjustRightInd/>
            <w:jc w:val="left"/>
            <w:textAlignment w:val="auto"/>
            <w:rPr>
              <w:rFonts w:ascii="Tahoma" w:hAnsi="Tahoma" w:cs="Tahoma"/>
              <w:b/>
              <w:szCs w:val="22"/>
              <w:u w:val="single"/>
            </w:rPr>
          </w:pPr>
        </w:p>
        <w:p w14:paraId="1D188E4C" w14:textId="77777777" w:rsidR="003B0CF3" w:rsidRPr="00640D5D" w:rsidRDefault="003B0CF3">
          <w:pPr>
            <w:overflowPunct/>
            <w:autoSpaceDE/>
            <w:autoSpaceDN/>
            <w:adjustRightInd/>
            <w:jc w:val="left"/>
            <w:textAlignment w:val="auto"/>
            <w:rPr>
              <w:rFonts w:ascii="Tahoma" w:hAnsi="Tahoma" w:cs="Tahoma"/>
              <w:b/>
              <w:szCs w:val="22"/>
              <w:u w:val="single"/>
            </w:rPr>
          </w:pPr>
        </w:p>
        <w:p w14:paraId="5217B327" w14:textId="77777777" w:rsidR="003B0CF3" w:rsidRPr="00640D5D" w:rsidRDefault="003B0CF3">
          <w:pPr>
            <w:overflowPunct/>
            <w:autoSpaceDE/>
            <w:autoSpaceDN/>
            <w:adjustRightInd/>
            <w:jc w:val="left"/>
            <w:textAlignment w:val="auto"/>
            <w:rPr>
              <w:rFonts w:ascii="Tahoma" w:hAnsi="Tahoma" w:cs="Tahoma"/>
              <w:b/>
              <w:szCs w:val="22"/>
              <w:u w:val="single"/>
            </w:rPr>
          </w:pPr>
        </w:p>
        <w:p w14:paraId="7240CC30" w14:textId="77777777" w:rsidR="003B0CF3" w:rsidRPr="00640D5D" w:rsidRDefault="003B0CF3">
          <w:pPr>
            <w:overflowPunct/>
            <w:autoSpaceDE/>
            <w:autoSpaceDN/>
            <w:adjustRightInd/>
            <w:jc w:val="left"/>
            <w:textAlignment w:val="auto"/>
            <w:rPr>
              <w:rFonts w:ascii="Tahoma" w:hAnsi="Tahoma" w:cs="Tahoma"/>
              <w:b/>
              <w:szCs w:val="22"/>
              <w:u w:val="single"/>
            </w:rPr>
          </w:pPr>
        </w:p>
        <w:p w14:paraId="3AE6324B" w14:textId="77777777" w:rsidR="003B0CF3" w:rsidRPr="00640D5D" w:rsidRDefault="003B0CF3">
          <w:pPr>
            <w:overflowPunct/>
            <w:autoSpaceDE/>
            <w:autoSpaceDN/>
            <w:adjustRightInd/>
            <w:jc w:val="left"/>
            <w:textAlignment w:val="auto"/>
            <w:rPr>
              <w:rFonts w:ascii="Tahoma" w:hAnsi="Tahoma" w:cs="Tahoma"/>
              <w:b/>
              <w:szCs w:val="22"/>
              <w:u w:val="single"/>
            </w:rPr>
          </w:pPr>
        </w:p>
        <w:p w14:paraId="2C242D9B" w14:textId="77777777" w:rsidR="003B0CF3" w:rsidRPr="00640D5D" w:rsidRDefault="003B0CF3">
          <w:pPr>
            <w:overflowPunct/>
            <w:autoSpaceDE/>
            <w:autoSpaceDN/>
            <w:adjustRightInd/>
            <w:jc w:val="left"/>
            <w:textAlignment w:val="auto"/>
            <w:rPr>
              <w:rFonts w:ascii="Tahoma" w:hAnsi="Tahoma" w:cs="Tahoma"/>
              <w:b/>
              <w:szCs w:val="22"/>
              <w:u w:val="single"/>
            </w:rPr>
          </w:pPr>
        </w:p>
        <w:p w14:paraId="02F65C4B" w14:textId="77777777" w:rsidR="00FA61BB" w:rsidRPr="00640D5D" w:rsidRDefault="00FA61BB">
          <w:pPr>
            <w:overflowPunct/>
            <w:autoSpaceDE/>
            <w:autoSpaceDN/>
            <w:adjustRightInd/>
            <w:jc w:val="left"/>
            <w:textAlignment w:val="auto"/>
            <w:rPr>
              <w:rFonts w:ascii="Tahoma" w:hAnsi="Tahoma" w:cs="Tahoma"/>
              <w:b/>
              <w:szCs w:val="22"/>
              <w:u w:val="single"/>
            </w:rPr>
          </w:pPr>
        </w:p>
        <w:p w14:paraId="403F5993" w14:textId="77777777" w:rsidR="00FA61BB" w:rsidRDefault="00FA61BB" w:rsidP="00FA61BB">
          <w:pPr>
            <w:rPr>
              <w:rFonts w:ascii="Tahoma" w:hAnsi="Tahoma" w:cs="Tahoma"/>
              <w:b/>
              <w:szCs w:val="22"/>
              <w:u w:val="single"/>
            </w:rPr>
          </w:pPr>
        </w:p>
        <w:p w14:paraId="4282A6B9" w14:textId="77777777" w:rsidR="00386AA0" w:rsidRDefault="00386AA0" w:rsidP="00D66863">
          <w:pPr>
            <w:jc w:val="left"/>
            <w:rPr>
              <w:rFonts w:ascii="Tahoma" w:hAnsi="Tahoma" w:cs="Tahoma"/>
              <w:b/>
              <w:bCs/>
              <w:color w:val="365F91" w:themeColor="accent1" w:themeShade="BF"/>
              <w:sz w:val="32"/>
              <w:szCs w:val="32"/>
            </w:rPr>
          </w:pPr>
        </w:p>
        <w:p w14:paraId="3796DD25" w14:textId="77777777" w:rsidR="00CE7268" w:rsidRDefault="00CE7268" w:rsidP="00386AA0">
          <w:pPr>
            <w:rPr>
              <w:rFonts w:ascii="Tahoma" w:hAnsi="Tahoma" w:cs="Tahoma"/>
              <w:b/>
            </w:rPr>
          </w:pPr>
        </w:p>
        <w:p w14:paraId="12F10DE5" w14:textId="77777777" w:rsidR="00CE7268" w:rsidRDefault="00CE7268" w:rsidP="00386AA0">
          <w:pPr>
            <w:rPr>
              <w:rFonts w:ascii="Tahoma" w:hAnsi="Tahoma" w:cs="Tahoma"/>
              <w:b/>
            </w:rPr>
          </w:pPr>
        </w:p>
        <w:tbl>
          <w:tblPr>
            <w:tblpPr w:leftFromText="180" w:rightFromText="180" w:vertAnchor="text" w:horzAnchor="margin" w:tblpY="504"/>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4815"/>
          </w:tblGrid>
          <w:tr w:rsidR="00CE7268" w:rsidRPr="00CE7268" w14:paraId="23307533" w14:textId="77777777" w:rsidTr="00CE7268">
            <w:trPr>
              <w:trHeight w:val="724"/>
            </w:trPr>
            <w:tc>
              <w:tcPr>
                <w:tcW w:w="4815" w:type="dxa"/>
                <w:tcBorders>
                  <w:top w:val="single" w:sz="4" w:space="0" w:color="000000"/>
                  <w:left w:val="single" w:sz="4" w:space="0" w:color="000000"/>
                  <w:bottom w:val="single" w:sz="4" w:space="0" w:color="000000"/>
                  <w:right w:val="single" w:sz="4" w:space="0" w:color="000000"/>
                </w:tcBorders>
                <w:hideMark/>
              </w:tcPr>
              <w:p w14:paraId="42278CDE" w14:textId="77777777" w:rsidR="00CE7268" w:rsidRPr="00CE7268" w:rsidRDefault="00CE7268">
                <w:pPr>
                  <w:widowControl w:val="0"/>
                  <w:overflowPunct/>
                  <w:adjustRightInd/>
                  <w:spacing w:before="1"/>
                  <w:ind w:left="110" w:right="7"/>
                  <w:jc w:val="left"/>
                  <w:rPr>
                    <w:rFonts w:eastAsia="Tahoma" w:cs="Arial"/>
                    <w:b/>
                    <w:szCs w:val="22"/>
                    <w:lang w:val="en-US"/>
                  </w:rPr>
                </w:pPr>
                <w:r w:rsidRPr="00CE7268">
                  <w:rPr>
                    <w:rFonts w:eastAsia="Tahoma" w:cs="Arial"/>
                    <w:b/>
                    <w:szCs w:val="22"/>
                    <w:lang w:val="en-US"/>
                  </w:rPr>
                  <w:lastRenderedPageBreak/>
                  <w:t>This</w:t>
                </w:r>
                <w:r w:rsidRPr="00CE7268">
                  <w:rPr>
                    <w:rFonts w:eastAsia="Tahoma" w:cs="Arial"/>
                    <w:b/>
                    <w:spacing w:val="-9"/>
                    <w:szCs w:val="22"/>
                    <w:lang w:val="en-US"/>
                  </w:rPr>
                  <w:t xml:space="preserve"> </w:t>
                </w:r>
                <w:r w:rsidRPr="00CE7268">
                  <w:rPr>
                    <w:rFonts w:eastAsia="Tahoma" w:cs="Arial"/>
                    <w:b/>
                    <w:szCs w:val="22"/>
                    <w:lang w:val="en-US"/>
                  </w:rPr>
                  <w:t>document</w:t>
                </w:r>
                <w:r w:rsidRPr="00CE7268">
                  <w:rPr>
                    <w:rFonts w:eastAsia="Tahoma" w:cs="Arial"/>
                    <w:b/>
                    <w:spacing w:val="-8"/>
                    <w:szCs w:val="22"/>
                    <w:lang w:val="en-US"/>
                  </w:rPr>
                  <w:t xml:space="preserve"> </w:t>
                </w:r>
                <w:r w:rsidRPr="00CE7268">
                  <w:rPr>
                    <w:rFonts w:eastAsia="Tahoma" w:cs="Arial"/>
                    <w:b/>
                    <w:szCs w:val="22"/>
                    <w:lang w:val="en-US"/>
                  </w:rPr>
                  <w:t>has</w:t>
                </w:r>
                <w:r w:rsidRPr="00CE7268">
                  <w:rPr>
                    <w:rFonts w:eastAsia="Tahoma" w:cs="Arial"/>
                    <w:b/>
                    <w:spacing w:val="-8"/>
                    <w:szCs w:val="22"/>
                    <w:lang w:val="en-US"/>
                  </w:rPr>
                  <w:t xml:space="preserve"> </w:t>
                </w:r>
                <w:r w:rsidRPr="00CE7268">
                  <w:rPr>
                    <w:rFonts w:eastAsia="Tahoma" w:cs="Arial"/>
                    <w:b/>
                    <w:szCs w:val="22"/>
                    <w:lang w:val="en-US"/>
                  </w:rPr>
                  <w:t>been</w:t>
                </w:r>
                <w:r w:rsidRPr="00CE7268">
                  <w:rPr>
                    <w:rFonts w:eastAsia="Tahoma" w:cs="Arial"/>
                    <w:b/>
                    <w:spacing w:val="-8"/>
                    <w:szCs w:val="22"/>
                    <w:lang w:val="en-US"/>
                  </w:rPr>
                  <w:t xml:space="preserve"> </w:t>
                </w:r>
                <w:r w:rsidRPr="00CE7268">
                  <w:rPr>
                    <w:rFonts w:eastAsia="Tahoma" w:cs="Arial"/>
                    <w:b/>
                    <w:szCs w:val="22"/>
                    <w:lang w:val="en-US"/>
                  </w:rPr>
                  <w:t>approved</w:t>
                </w:r>
                <w:r w:rsidRPr="00CE7268">
                  <w:rPr>
                    <w:rFonts w:eastAsia="Tahoma" w:cs="Arial"/>
                    <w:b/>
                    <w:spacing w:val="-10"/>
                    <w:szCs w:val="22"/>
                    <w:lang w:val="en-US"/>
                  </w:rPr>
                  <w:t xml:space="preserve"> </w:t>
                </w:r>
                <w:r w:rsidRPr="00CE7268">
                  <w:rPr>
                    <w:rFonts w:eastAsia="Tahoma" w:cs="Arial"/>
                    <w:b/>
                    <w:szCs w:val="22"/>
                    <w:lang w:val="en-US"/>
                  </w:rPr>
                  <w:t>for operation within:</w:t>
                </w:r>
              </w:p>
            </w:tc>
            <w:tc>
              <w:tcPr>
                <w:tcW w:w="4815" w:type="dxa"/>
                <w:tcBorders>
                  <w:top w:val="single" w:sz="4" w:space="0" w:color="000000"/>
                  <w:left w:val="single" w:sz="4" w:space="0" w:color="000000"/>
                  <w:bottom w:val="single" w:sz="4" w:space="0" w:color="000000"/>
                  <w:right w:val="single" w:sz="4" w:space="0" w:color="000000"/>
                </w:tcBorders>
              </w:tcPr>
              <w:p w14:paraId="025401E9" w14:textId="77777777" w:rsidR="00CE7268" w:rsidRPr="00CE7268" w:rsidRDefault="00CE7268">
                <w:pPr>
                  <w:widowControl w:val="0"/>
                  <w:overflowPunct/>
                  <w:adjustRightInd/>
                  <w:spacing w:before="9"/>
                  <w:jc w:val="left"/>
                  <w:rPr>
                    <w:rFonts w:eastAsia="Tahoma" w:cs="Arial"/>
                    <w:b/>
                    <w:szCs w:val="22"/>
                    <w:lang w:val="en-US"/>
                  </w:rPr>
                </w:pPr>
                <w:r w:rsidRPr="00CE7268">
                  <w:rPr>
                    <w:rFonts w:eastAsia="Tahoma" w:cs="Arial"/>
                    <w:b/>
                    <w:szCs w:val="22"/>
                    <w:lang w:val="en-US"/>
                  </w:rPr>
                  <w:t xml:space="preserve"> Ripley ITT</w:t>
                </w:r>
              </w:p>
              <w:p w14:paraId="6BD9F247" w14:textId="77777777" w:rsidR="00CE7268" w:rsidRPr="00CE7268" w:rsidRDefault="00CE7268">
                <w:pPr>
                  <w:widowControl w:val="0"/>
                  <w:overflowPunct/>
                  <w:adjustRightInd/>
                  <w:ind w:left="108"/>
                  <w:jc w:val="left"/>
                  <w:rPr>
                    <w:rFonts w:eastAsia="Tahoma" w:cs="Arial"/>
                    <w:b/>
                    <w:szCs w:val="22"/>
                    <w:lang w:val="en-US"/>
                  </w:rPr>
                </w:pPr>
              </w:p>
            </w:tc>
          </w:tr>
          <w:tr w:rsidR="00CE7268" w:rsidRPr="00CE7268" w14:paraId="393349B3" w14:textId="77777777" w:rsidTr="00CE7268">
            <w:trPr>
              <w:trHeight w:val="724"/>
            </w:trPr>
            <w:tc>
              <w:tcPr>
                <w:tcW w:w="4815" w:type="dxa"/>
                <w:tcBorders>
                  <w:top w:val="single" w:sz="4" w:space="0" w:color="000000"/>
                  <w:left w:val="single" w:sz="4" w:space="0" w:color="000000"/>
                  <w:bottom w:val="single" w:sz="4" w:space="0" w:color="000000"/>
                  <w:right w:val="single" w:sz="4" w:space="0" w:color="000000"/>
                </w:tcBorders>
              </w:tcPr>
              <w:p w14:paraId="150CE332" w14:textId="77777777" w:rsidR="00CE7268" w:rsidRPr="00CE7268" w:rsidRDefault="00CE7268">
                <w:pPr>
                  <w:widowControl w:val="0"/>
                  <w:overflowPunct/>
                  <w:adjustRightInd/>
                  <w:spacing w:before="9"/>
                  <w:jc w:val="left"/>
                  <w:rPr>
                    <w:rFonts w:eastAsia="Tahoma" w:cs="Arial"/>
                    <w:b/>
                    <w:szCs w:val="22"/>
                    <w:lang w:val="en-US"/>
                  </w:rPr>
                </w:pPr>
              </w:p>
              <w:p w14:paraId="2A74BB73" w14:textId="77777777" w:rsidR="00CE7268" w:rsidRPr="00CE7268" w:rsidRDefault="00CE7268">
                <w:pPr>
                  <w:widowControl w:val="0"/>
                  <w:overflowPunct/>
                  <w:adjustRightInd/>
                  <w:ind w:left="110"/>
                  <w:jc w:val="left"/>
                  <w:rPr>
                    <w:rFonts w:eastAsia="Tahoma" w:cs="Arial"/>
                    <w:b/>
                    <w:szCs w:val="22"/>
                    <w:lang w:val="en-US"/>
                  </w:rPr>
                </w:pPr>
                <w:r w:rsidRPr="00CE7268">
                  <w:rPr>
                    <w:rFonts w:eastAsia="Tahoma" w:cs="Arial"/>
                    <w:b/>
                    <w:szCs w:val="22"/>
                    <w:lang w:val="en-US"/>
                  </w:rPr>
                  <w:t>Date</w:t>
                </w:r>
                <w:r w:rsidRPr="00CE7268">
                  <w:rPr>
                    <w:rFonts w:eastAsia="Tahoma" w:cs="Arial"/>
                    <w:b/>
                    <w:spacing w:val="-9"/>
                    <w:szCs w:val="22"/>
                    <w:lang w:val="en-US"/>
                  </w:rPr>
                  <w:t xml:space="preserve"> </w:t>
                </w:r>
                <w:r w:rsidRPr="00CE7268">
                  <w:rPr>
                    <w:rFonts w:eastAsia="Tahoma" w:cs="Arial"/>
                    <w:b/>
                    <w:szCs w:val="22"/>
                    <w:lang w:val="en-US"/>
                  </w:rPr>
                  <w:t>effective</w:t>
                </w:r>
                <w:r w:rsidRPr="00CE7268">
                  <w:rPr>
                    <w:rFonts w:eastAsia="Tahoma" w:cs="Arial"/>
                    <w:b/>
                    <w:spacing w:val="-10"/>
                    <w:szCs w:val="22"/>
                    <w:lang w:val="en-US"/>
                  </w:rPr>
                  <w:t xml:space="preserve"> </w:t>
                </w:r>
                <w:r w:rsidRPr="00CE7268">
                  <w:rPr>
                    <w:rFonts w:eastAsia="Tahoma" w:cs="Arial"/>
                    <w:b/>
                    <w:spacing w:val="-4"/>
                    <w:szCs w:val="22"/>
                    <w:lang w:val="en-US"/>
                  </w:rPr>
                  <w:t>from</w:t>
                </w:r>
              </w:p>
            </w:tc>
            <w:tc>
              <w:tcPr>
                <w:tcW w:w="4815" w:type="dxa"/>
                <w:tcBorders>
                  <w:top w:val="single" w:sz="4" w:space="0" w:color="000000"/>
                  <w:left w:val="single" w:sz="4" w:space="0" w:color="000000"/>
                  <w:bottom w:val="single" w:sz="4" w:space="0" w:color="000000"/>
                  <w:right w:val="single" w:sz="4" w:space="0" w:color="000000"/>
                </w:tcBorders>
              </w:tcPr>
              <w:p w14:paraId="5B47ECCA" w14:textId="77777777" w:rsidR="00CE7268" w:rsidRPr="00CE7268" w:rsidRDefault="00CE7268">
                <w:pPr>
                  <w:widowControl w:val="0"/>
                  <w:overflowPunct/>
                  <w:adjustRightInd/>
                  <w:spacing w:before="9"/>
                  <w:jc w:val="left"/>
                  <w:rPr>
                    <w:rFonts w:eastAsia="Tahoma" w:cs="Arial"/>
                    <w:b/>
                    <w:szCs w:val="22"/>
                    <w:lang w:val="en-US"/>
                  </w:rPr>
                </w:pPr>
              </w:p>
              <w:p w14:paraId="7153DC31" w14:textId="0A29AF8A" w:rsidR="00CE7268" w:rsidRPr="00CE7268" w:rsidRDefault="00CE7268">
                <w:pPr>
                  <w:widowControl w:val="0"/>
                  <w:overflowPunct/>
                  <w:adjustRightInd/>
                  <w:ind w:left="108"/>
                  <w:jc w:val="left"/>
                  <w:rPr>
                    <w:rFonts w:eastAsia="Tahoma" w:cs="Arial"/>
                    <w:b/>
                    <w:szCs w:val="22"/>
                    <w:lang w:val="en-US"/>
                  </w:rPr>
                </w:pPr>
                <w:r w:rsidRPr="00CE7268">
                  <w:rPr>
                    <w:rFonts w:eastAsia="Tahoma" w:cs="Arial"/>
                    <w:b/>
                    <w:szCs w:val="22"/>
                    <w:lang w:val="en-US"/>
                  </w:rPr>
                  <w:t>September 202</w:t>
                </w:r>
                <w:r w:rsidR="00B37F58">
                  <w:rPr>
                    <w:rFonts w:eastAsia="Tahoma" w:cs="Arial"/>
                    <w:b/>
                    <w:szCs w:val="22"/>
                    <w:lang w:val="en-US"/>
                  </w:rPr>
                  <w:t>5</w:t>
                </w:r>
              </w:p>
            </w:tc>
          </w:tr>
          <w:tr w:rsidR="00CE7268" w:rsidRPr="00CE7268" w14:paraId="52FA2DF9" w14:textId="77777777" w:rsidTr="00CE7268">
            <w:trPr>
              <w:trHeight w:val="724"/>
            </w:trPr>
            <w:tc>
              <w:tcPr>
                <w:tcW w:w="4815" w:type="dxa"/>
                <w:tcBorders>
                  <w:top w:val="single" w:sz="4" w:space="0" w:color="000000"/>
                  <w:left w:val="single" w:sz="4" w:space="0" w:color="000000"/>
                  <w:bottom w:val="single" w:sz="4" w:space="0" w:color="000000"/>
                  <w:right w:val="single" w:sz="4" w:space="0" w:color="000000"/>
                </w:tcBorders>
              </w:tcPr>
              <w:p w14:paraId="7F9F2247" w14:textId="77777777" w:rsidR="00CE7268" w:rsidRPr="00CE7268" w:rsidRDefault="00CE7268">
                <w:pPr>
                  <w:widowControl w:val="0"/>
                  <w:overflowPunct/>
                  <w:adjustRightInd/>
                  <w:spacing w:before="9"/>
                  <w:jc w:val="left"/>
                  <w:rPr>
                    <w:rFonts w:eastAsia="Tahoma" w:cs="Arial"/>
                    <w:b/>
                    <w:szCs w:val="22"/>
                    <w:lang w:val="en-US"/>
                  </w:rPr>
                </w:pPr>
              </w:p>
              <w:p w14:paraId="16F2FE39" w14:textId="77777777" w:rsidR="00CE7268" w:rsidRPr="00CE7268" w:rsidRDefault="00CE7268">
                <w:pPr>
                  <w:widowControl w:val="0"/>
                  <w:overflowPunct/>
                  <w:adjustRightInd/>
                  <w:ind w:left="110"/>
                  <w:jc w:val="left"/>
                  <w:rPr>
                    <w:rFonts w:eastAsia="Tahoma" w:cs="Arial"/>
                    <w:b/>
                    <w:szCs w:val="22"/>
                    <w:lang w:val="en-US"/>
                  </w:rPr>
                </w:pPr>
                <w:r w:rsidRPr="00CE7268">
                  <w:rPr>
                    <w:rFonts w:eastAsia="Tahoma" w:cs="Arial"/>
                    <w:b/>
                    <w:szCs w:val="22"/>
                    <w:lang w:val="en-US"/>
                  </w:rPr>
                  <w:t>Date</w:t>
                </w:r>
                <w:r w:rsidRPr="00CE7268">
                  <w:rPr>
                    <w:rFonts w:eastAsia="Tahoma" w:cs="Arial"/>
                    <w:b/>
                    <w:spacing w:val="-6"/>
                    <w:szCs w:val="22"/>
                    <w:lang w:val="en-US"/>
                  </w:rPr>
                  <w:t xml:space="preserve"> </w:t>
                </w:r>
                <w:r w:rsidRPr="00CE7268">
                  <w:rPr>
                    <w:rFonts w:eastAsia="Tahoma" w:cs="Arial"/>
                    <w:b/>
                    <w:szCs w:val="22"/>
                    <w:lang w:val="en-US"/>
                  </w:rPr>
                  <w:t>of</w:t>
                </w:r>
                <w:r w:rsidRPr="00CE7268">
                  <w:rPr>
                    <w:rFonts w:eastAsia="Tahoma" w:cs="Arial"/>
                    <w:b/>
                    <w:spacing w:val="-5"/>
                    <w:szCs w:val="22"/>
                    <w:lang w:val="en-US"/>
                  </w:rPr>
                  <w:t xml:space="preserve"> </w:t>
                </w:r>
                <w:r w:rsidRPr="00CE7268">
                  <w:rPr>
                    <w:rFonts w:eastAsia="Tahoma" w:cs="Arial"/>
                    <w:b/>
                    <w:szCs w:val="22"/>
                    <w:lang w:val="en-US"/>
                  </w:rPr>
                  <w:t>next</w:t>
                </w:r>
                <w:r w:rsidRPr="00CE7268">
                  <w:rPr>
                    <w:rFonts w:eastAsia="Tahoma" w:cs="Arial"/>
                    <w:b/>
                    <w:spacing w:val="-6"/>
                    <w:szCs w:val="22"/>
                    <w:lang w:val="en-US"/>
                  </w:rPr>
                  <w:t xml:space="preserve"> </w:t>
                </w:r>
                <w:r w:rsidRPr="00CE7268">
                  <w:rPr>
                    <w:rFonts w:eastAsia="Tahoma" w:cs="Arial"/>
                    <w:b/>
                    <w:spacing w:val="-2"/>
                    <w:szCs w:val="22"/>
                    <w:lang w:val="en-US"/>
                  </w:rPr>
                  <w:t>review</w:t>
                </w:r>
              </w:p>
            </w:tc>
            <w:tc>
              <w:tcPr>
                <w:tcW w:w="4815" w:type="dxa"/>
                <w:tcBorders>
                  <w:top w:val="single" w:sz="4" w:space="0" w:color="000000"/>
                  <w:left w:val="single" w:sz="4" w:space="0" w:color="000000"/>
                  <w:bottom w:val="single" w:sz="4" w:space="0" w:color="000000"/>
                  <w:right w:val="single" w:sz="4" w:space="0" w:color="000000"/>
                </w:tcBorders>
              </w:tcPr>
              <w:p w14:paraId="030F9113" w14:textId="77777777" w:rsidR="00CE7268" w:rsidRPr="00CE7268" w:rsidRDefault="00CE7268">
                <w:pPr>
                  <w:widowControl w:val="0"/>
                  <w:overflowPunct/>
                  <w:adjustRightInd/>
                  <w:spacing w:before="9"/>
                  <w:jc w:val="left"/>
                  <w:rPr>
                    <w:rFonts w:eastAsia="Tahoma" w:cs="Arial"/>
                    <w:b/>
                    <w:szCs w:val="22"/>
                    <w:lang w:val="en-US"/>
                  </w:rPr>
                </w:pPr>
              </w:p>
              <w:p w14:paraId="073D3A81" w14:textId="3D7AEC21" w:rsidR="00CE7268" w:rsidRPr="00CE7268" w:rsidRDefault="00CE7268">
                <w:pPr>
                  <w:widowControl w:val="0"/>
                  <w:overflowPunct/>
                  <w:adjustRightInd/>
                  <w:ind w:left="108"/>
                  <w:jc w:val="left"/>
                  <w:rPr>
                    <w:rFonts w:eastAsia="Tahoma" w:cs="Arial"/>
                    <w:b/>
                    <w:szCs w:val="22"/>
                    <w:lang w:val="en-US"/>
                  </w:rPr>
                </w:pPr>
                <w:r w:rsidRPr="00CE7268">
                  <w:rPr>
                    <w:rFonts w:eastAsia="Tahoma" w:cs="Arial"/>
                    <w:b/>
                    <w:szCs w:val="22"/>
                    <w:lang w:val="en-US"/>
                  </w:rPr>
                  <w:t>September 202</w:t>
                </w:r>
                <w:r w:rsidR="00B37F58">
                  <w:rPr>
                    <w:rFonts w:eastAsia="Tahoma" w:cs="Arial"/>
                    <w:b/>
                    <w:szCs w:val="22"/>
                    <w:lang w:val="en-US"/>
                  </w:rPr>
                  <w:t>6</w:t>
                </w:r>
              </w:p>
            </w:tc>
          </w:tr>
          <w:tr w:rsidR="00CE7268" w:rsidRPr="00CE7268" w14:paraId="11DA4253" w14:textId="77777777" w:rsidTr="00CE7268">
            <w:trPr>
              <w:trHeight w:val="724"/>
            </w:trPr>
            <w:tc>
              <w:tcPr>
                <w:tcW w:w="4815" w:type="dxa"/>
                <w:tcBorders>
                  <w:top w:val="single" w:sz="4" w:space="0" w:color="000000"/>
                  <w:left w:val="single" w:sz="4" w:space="0" w:color="000000"/>
                  <w:bottom w:val="single" w:sz="4" w:space="0" w:color="000000"/>
                  <w:right w:val="single" w:sz="4" w:space="0" w:color="000000"/>
                </w:tcBorders>
              </w:tcPr>
              <w:p w14:paraId="62C28263" w14:textId="77777777" w:rsidR="00CE7268" w:rsidRPr="00CE7268" w:rsidRDefault="00CE7268">
                <w:pPr>
                  <w:widowControl w:val="0"/>
                  <w:overflowPunct/>
                  <w:adjustRightInd/>
                  <w:spacing w:before="9"/>
                  <w:jc w:val="left"/>
                  <w:rPr>
                    <w:rFonts w:eastAsia="Tahoma" w:cs="Arial"/>
                    <w:b/>
                    <w:szCs w:val="22"/>
                    <w:lang w:val="en-US"/>
                  </w:rPr>
                </w:pPr>
              </w:p>
              <w:p w14:paraId="5B10F1D2" w14:textId="77777777" w:rsidR="00CE7268" w:rsidRPr="00CE7268" w:rsidRDefault="00CE7268">
                <w:pPr>
                  <w:widowControl w:val="0"/>
                  <w:overflowPunct/>
                  <w:adjustRightInd/>
                  <w:ind w:left="110"/>
                  <w:jc w:val="left"/>
                  <w:rPr>
                    <w:rFonts w:eastAsia="Tahoma" w:cs="Arial"/>
                    <w:b/>
                    <w:szCs w:val="22"/>
                    <w:lang w:val="en-US"/>
                  </w:rPr>
                </w:pPr>
                <w:r w:rsidRPr="00CE7268">
                  <w:rPr>
                    <w:rFonts w:eastAsia="Tahoma" w:cs="Arial"/>
                    <w:b/>
                    <w:szCs w:val="22"/>
                    <w:lang w:val="en-US"/>
                  </w:rPr>
                  <w:t>Review</w:t>
                </w:r>
                <w:r w:rsidRPr="00CE7268">
                  <w:rPr>
                    <w:rFonts w:eastAsia="Tahoma" w:cs="Arial"/>
                    <w:b/>
                    <w:spacing w:val="-8"/>
                    <w:szCs w:val="22"/>
                    <w:lang w:val="en-US"/>
                  </w:rPr>
                  <w:t xml:space="preserve"> </w:t>
                </w:r>
                <w:r w:rsidRPr="00CE7268">
                  <w:rPr>
                    <w:rFonts w:eastAsia="Tahoma" w:cs="Arial"/>
                    <w:b/>
                    <w:spacing w:val="-2"/>
                    <w:szCs w:val="22"/>
                    <w:lang w:val="en-US"/>
                  </w:rPr>
                  <w:t>period</w:t>
                </w:r>
              </w:p>
            </w:tc>
            <w:tc>
              <w:tcPr>
                <w:tcW w:w="4815" w:type="dxa"/>
                <w:tcBorders>
                  <w:top w:val="single" w:sz="4" w:space="0" w:color="000000"/>
                  <w:left w:val="single" w:sz="4" w:space="0" w:color="000000"/>
                  <w:bottom w:val="single" w:sz="4" w:space="0" w:color="000000"/>
                  <w:right w:val="single" w:sz="4" w:space="0" w:color="000000"/>
                </w:tcBorders>
              </w:tcPr>
              <w:p w14:paraId="3419E7AC" w14:textId="77777777" w:rsidR="00CE7268" w:rsidRPr="00CE7268" w:rsidRDefault="00CE7268">
                <w:pPr>
                  <w:widowControl w:val="0"/>
                  <w:overflowPunct/>
                  <w:adjustRightInd/>
                  <w:spacing w:before="9"/>
                  <w:jc w:val="left"/>
                  <w:rPr>
                    <w:rFonts w:eastAsia="Tahoma" w:cs="Arial"/>
                    <w:b/>
                    <w:szCs w:val="22"/>
                    <w:lang w:val="en-US"/>
                  </w:rPr>
                </w:pPr>
              </w:p>
              <w:p w14:paraId="60D977EA" w14:textId="495CDCDE" w:rsidR="00CE7268" w:rsidRPr="00CE7268" w:rsidRDefault="00CE7268">
                <w:pPr>
                  <w:widowControl w:val="0"/>
                  <w:overflowPunct/>
                  <w:adjustRightInd/>
                  <w:ind w:left="108"/>
                  <w:jc w:val="left"/>
                  <w:rPr>
                    <w:rFonts w:eastAsia="Tahoma" w:cs="Arial"/>
                    <w:b/>
                    <w:szCs w:val="22"/>
                    <w:lang w:val="en-US"/>
                  </w:rPr>
                </w:pPr>
                <w:r w:rsidRPr="00CE7268">
                  <w:rPr>
                    <w:rFonts w:eastAsia="Tahoma" w:cs="Arial"/>
                    <w:b/>
                    <w:spacing w:val="-3"/>
                    <w:szCs w:val="22"/>
                    <w:lang w:val="en-US"/>
                  </w:rPr>
                  <w:t xml:space="preserve">1 </w:t>
                </w:r>
                <w:r w:rsidRPr="00CE7268">
                  <w:rPr>
                    <w:rFonts w:eastAsia="Tahoma" w:cs="Arial"/>
                    <w:b/>
                    <w:spacing w:val="-2"/>
                    <w:szCs w:val="22"/>
                    <w:lang w:val="en-US"/>
                  </w:rPr>
                  <w:t>year</w:t>
                </w:r>
              </w:p>
            </w:tc>
          </w:tr>
          <w:tr w:rsidR="00CE7268" w:rsidRPr="00CE7268" w14:paraId="50AC153D" w14:textId="77777777" w:rsidTr="00CE7268">
            <w:trPr>
              <w:trHeight w:val="725"/>
            </w:trPr>
            <w:tc>
              <w:tcPr>
                <w:tcW w:w="4815" w:type="dxa"/>
                <w:tcBorders>
                  <w:top w:val="single" w:sz="4" w:space="0" w:color="000000"/>
                  <w:left w:val="single" w:sz="4" w:space="0" w:color="000000"/>
                  <w:bottom w:val="single" w:sz="4" w:space="0" w:color="000000"/>
                  <w:right w:val="single" w:sz="4" w:space="0" w:color="000000"/>
                </w:tcBorders>
              </w:tcPr>
              <w:p w14:paraId="7D2F165B" w14:textId="77777777" w:rsidR="00CE7268" w:rsidRPr="00CE7268" w:rsidRDefault="00CE7268">
                <w:pPr>
                  <w:widowControl w:val="0"/>
                  <w:overflowPunct/>
                  <w:adjustRightInd/>
                  <w:spacing w:before="9"/>
                  <w:jc w:val="left"/>
                  <w:rPr>
                    <w:rFonts w:eastAsia="Tahoma" w:cs="Arial"/>
                    <w:b/>
                    <w:szCs w:val="22"/>
                    <w:lang w:val="en-US"/>
                  </w:rPr>
                </w:pPr>
              </w:p>
              <w:p w14:paraId="1279A7B5" w14:textId="77777777" w:rsidR="00CE7268" w:rsidRPr="00CE7268" w:rsidRDefault="00CE7268">
                <w:pPr>
                  <w:widowControl w:val="0"/>
                  <w:overflowPunct/>
                  <w:adjustRightInd/>
                  <w:spacing w:before="1"/>
                  <w:ind w:left="110"/>
                  <w:jc w:val="left"/>
                  <w:rPr>
                    <w:rFonts w:eastAsia="Tahoma" w:cs="Arial"/>
                    <w:b/>
                    <w:szCs w:val="22"/>
                    <w:lang w:val="en-US"/>
                  </w:rPr>
                </w:pPr>
                <w:r w:rsidRPr="00CE7268">
                  <w:rPr>
                    <w:rFonts w:eastAsia="Tahoma" w:cs="Arial"/>
                    <w:b/>
                    <w:spacing w:val="-2"/>
                    <w:szCs w:val="22"/>
                    <w:lang w:val="en-US"/>
                  </w:rPr>
                  <w:t>Status</w:t>
                </w:r>
              </w:p>
            </w:tc>
            <w:tc>
              <w:tcPr>
                <w:tcW w:w="4815" w:type="dxa"/>
                <w:tcBorders>
                  <w:top w:val="single" w:sz="4" w:space="0" w:color="000000"/>
                  <w:left w:val="single" w:sz="4" w:space="0" w:color="000000"/>
                  <w:bottom w:val="single" w:sz="4" w:space="0" w:color="000000"/>
                  <w:right w:val="single" w:sz="4" w:space="0" w:color="000000"/>
                </w:tcBorders>
              </w:tcPr>
              <w:p w14:paraId="60238DF7" w14:textId="77777777" w:rsidR="00CE7268" w:rsidRPr="00CE7268" w:rsidRDefault="00CE7268">
                <w:pPr>
                  <w:widowControl w:val="0"/>
                  <w:overflowPunct/>
                  <w:adjustRightInd/>
                  <w:spacing w:before="9"/>
                  <w:jc w:val="left"/>
                  <w:rPr>
                    <w:rFonts w:eastAsia="Tahoma" w:cs="Arial"/>
                    <w:b/>
                    <w:szCs w:val="22"/>
                    <w:lang w:val="en-US"/>
                  </w:rPr>
                </w:pPr>
              </w:p>
              <w:p w14:paraId="4F0A13F2" w14:textId="77777777" w:rsidR="00CE7268" w:rsidRPr="00CE7268" w:rsidRDefault="00CE7268">
                <w:pPr>
                  <w:widowControl w:val="0"/>
                  <w:overflowPunct/>
                  <w:adjustRightInd/>
                  <w:spacing w:before="1"/>
                  <w:ind w:left="108"/>
                  <w:jc w:val="left"/>
                  <w:rPr>
                    <w:rFonts w:eastAsia="Tahoma" w:cs="Arial"/>
                    <w:b/>
                    <w:szCs w:val="22"/>
                    <w:lang w:val="en-US"/>
                  </w:rPr>
                </w:pPr>
                <w:r w:rsidRPr="00CE7268">
                  <w:rPr>
                    <w:rFonts w:eastAsia="Tahoma" w:cs="Arial"/>
                    <w:b/>
                    <w:spacing w:val="-2"/>
                    <w:szCs w:val="22"/>
                    <w:lang w:val="en-US"/>
                  </w:rPr>
                  <w:t>Mandatory</w:t>
                </w:r>
              </w:p>
            </w:tc>
          </w:tr>
          <w:tr w:rsidR="00CE7268" w:rsidRPr="00CE7268" w14:paraId="427000FD" w14:textId="77777777" w:rsidTr="00CE7268">
            <w:trPr>
              <w:trHeight w:val="721"/>
            </w:trPr>
            <w:tc>
              <w:tcPr>
                <w:tcW w:w="4815" w:type="dxa"/>
                <w:tcBorders>
                  <w:top w:val="single" w:sz="4" w:space="0" w:color="000000"/>
                  <w:left w:val="single" w:sz="4" w:space="0" w:color="000000"/>
                  <w:bottom w:val="single" w:sz="4" w:space="0" w:color="000000"/>
                  <w:right w:val="single" w:sz="4" w:space="0" w:color="000000"/>
                </w:tcBorders>
              </w:tcPr>
              <w:p w14:paraId="74B79555" w14:textId="77777777" w:rsidR="00CE7268" w:rsidRPr="00CE7268" w:rsidRDefault="00CE7268">
                <w:pPr>
                  <w:widowControl w:val="0"/>
                  <w:overflowPunct/>
                  <w:adjustRightInd/>
                  <w:spacing w:before="9"/>
                  <w:jc w:val="left"/>
                  <w:rPr>
                    <w:rFonts w:eastAsia="Tahoma" w:cs="Arial"/>
                    <w:b/>
                    <w:szCs w:val="22"/>
                    <w:lang w:val="en-US"/>
                  </w:rPr>
                </w:pPr>
              </w:p>
              <w:p w14:paraId="41E8C55B" w14:textId="77777777" w:rsidR="00CE7268" w:rsidRPr="00CE7268" w:rsidRDefault="00CE7268">
                <w:pPr>
                  <w:widowControl w:val="0"/>
                  <w:overflowPunct/>
                  <w:adjustRightInd/>
                  <w:ind w:left="110"/>
                  <w:jc w:val="left"/>
                  <w:rPr>
                    <w:rFonts w:eastAsia="Tahoma" w:cs="Arial"/>
                    <w:b/>
                    <w:szCs w:val="22"/>
                    <w:lang w:val="en-US"/>
                  </w:rPr>
                </w:pPr>
                <w:r w:rsidRPr="00CE7268">
                  <w:rPr>
                    <w:rFonts w:eastAsia="Tahoma" w:cs="Arial"/>
                    <w:b/>
                    <w:spacing w:val="-2"/>
                    <w:szCs w:val="22"/>
                    <w:lang w:val="en-US"/>
                  </w:rPr>
                  <w:t>Owner</w:t>
                </w:r>
              </w:p>
            </w:tc>
            <w:tc>
              <w:tcPr>
                <w:tcW w:w="4815" w:type="dxa"/>
                <w:tcBorders>
                  <w:top w:val="single" w:sz="4" w:space="0" w:color="000000"/>
                  <w:left w:val="single" w:sz="4" w:space="0" w:color="000000"/>
                  <w:bottom w:val="single" w:sz="4" w:space="0" w:color="000000"/>
                  <w:right w:val="single" w:sz="4" w:space="0" w:color="000000"/>
                </w:tcBorders>
              </w:tcPr>
              <w:p w14:paraId="19E8080E" w14:textId="77777777" w:rsidR="00CE7268" w:rsidRPr="00CE7268" w:rsidRDefault="00CE7268">
                <w:pPr>
                  <w:widowControl w:val="0"/>
                  <w:overflowPunct/>
                  <w:adjustRightInd/>
                  <w:spacing w:before="9"/>
                  <w:jc w:val="left"/>
                  <w:rPr>
                    <w:rFonts w:eastAsia="Tahoma" w:cs="Arial"/>
                    <w:b/>
                    <w:szCs w:val="22"/>
                    <w:lang w:val="en-US"/>
                  </w:rPr>
                </w:pPr>
              </w:p>
              <w:p w14:paraId="7589CC50" w14:textId="77777777" w:rsidR="00CE7268" w:rsidRPr="00CE7268" w:rsidRDefault="00CE7268">
                <w:pPr>
                  <w:widowControl w:val="0"/>
                  <w:overflowPunct/>
                  <w:adjustRightInd/>
                  <w:ind w:left="108"/>
                  <w:jc w:val="left"/>
                  <w:rPr>
                    <w:rFonts w:eastAsia="Tahoma" w:cs="Arial"/>
                    <w:b/>
                    <w:szCs w:val="22"/>
                    <w:lang w:val="en-US"/>
                  </w:rPr>
                </w:pPr>
                <w:r w:rsidRPr="00CE7268">
                  <w:rPr>
                    <w:rFonts w:eastAsia="Tahoma" w:cs="Arial"/>
                    <w:b/>
                    <w:szCs w:val="22"/>
                    <w:lang w:val="en-US"/>
                  </w:rPr>
                  <w:t>SCITT Director: Felicity Ackroyd</w:t>
                </w:r>
              </w:p>
            </w:tc>
          </w:tr>
          <w:tr w:rsidR="00CE7268" w:rsidRPr="00CE7268" w14:paraId="071D72A5" w14:textId="77777777" w:rsidTr="00CE7268">
            <w:trPr>
              <w:trHeight w:val="726"/>
            </w:trPr>
            <w:tc>
              <w:tcPr>
                <w:tcW w:w="4815" w:type="dxa"/>
                <w:tcBorders>
                  <w:top w:val="single" w:sz="4" w:space="0" w:color="000000"/>
                  <w:left w:val="single" w:sz="4" w:space="0" w:color="000000"/>
                  <w:bottom w:val="single" w:sz="4" w:space="0" w:color="000000"/>
                  <w:right w:val="single" w:sz="4" w:space="0" w:color="000000"/>
                </w:tcBorders>
              </w:tcPr>
              <w:p w14:paraId="5DE2C15A" w14:textId="77777777" w:rsidR="00CE7268" w:rsidRPr="00CE7268" w:rsidRDefault="00CE7268">
                <w:pPr>
                  <w:widowControl w:val="0"/>
                  <w:overflowPunct/>
                  <w:adjustRightInd/>
                  <w:spacing w:before="11"/>
                  <w:jc w:val="left"/>
                  <w:rPr>
                    <w:rFonts w:eastAsia="Tahoma" w:cs="Arial"/>
                    <w:b/>
                    <w:szCs w:val="22"/>
                    <w:lang w:val="en-US"/>
                  </w:rPr>
                </w:pPr>
              </w:p>
              <w:p w14:paraId="5F20728F" w14:textId="77777777" w:rsidR="00CE7268" w:rsidRPr="00CE7268" w:rsidRDefault="00CE7268">
                <w:pPr>
                  <w:widowControl w:val="0"/>
                  <w:overflowPunct/>
                  <w:adjustRightInd/>
                  <w:ind w:left="110"/>
                  <w:jc w:val="left"/>
                  <w:rPr>
                    <w:rFonts w:eastAsia="Tahoma" w:cs="Arial"/>
                    <w:b/>
                    <w:szCs w:val="22"/>
                    <w:lang w:val="en-US"/>
                  </w:rPr>
                </w:pPr>
                <w:r w:rsidRPr="00CE7268">
                  <w:rPr>
                    <w:rFonts w:eastAsia="Tahoma" w:cs="Arial"/>
                    <w:b/>
                    <w:spacing w:val="-2"/>
                    <w:szCs w:val="22"/>
                    <w:lang w:val="en-US"/>
                  </w:rPr>
                  <w:t>Version</w:t>
                </w:r>
              </w:p>
            </w:tc>
            <w:tc>
              <w:tcPr>
                <w:tcW w:w="4815" w:type="dxa"/>
                <w:tcBorders>
                  <w:top w:val="single" w:sz="4" w:space="0" w:color="000000"/>
                  <w:left w:val="single" w:sz="4" w:space="0" w:color="000000"/>
                  <w:bottom w:val="single" w:sz="4" w:space="0" w:color="000000"/>
                  <w:right w:val="single" w:sz="4" w:space="0" w:color="000000"/>
                </w:tcBorders>
              </w:tcPr>
              <w:p w14:paraId="7AD7C21F" w14:textId="77777777" w:rsidR="00CE7268" w:rsidRPr="00CE7268" w:rsidRDefault="00CE7268">
                <w:pPr>
                  <w:widowControl w:val="0"/>
                  <w:overflowPunct/>
                  <w:adjustRightInd/>
                  <w:spacing w:before="11"/>
                  <w:jc w:val="left"/>
                  <w:rPr>
                    <w:rFonts w:eastAsia="Tahoma" w:cs="Arial"/>
                    <w:b/>
                    <w:szCs w:val="22"/>
                    <w:lang w:val="en-US"/>
                  </w:rPr>
                </w:pPr>
              </w:p>
              <w:p w14:paraId="423F07DD" w14:textId="77777777" w:rsidR="00CE7268" w:rsidRPr="00CE7268" w:rsidRDefault="00CE7268">
                <w:pPr>
                  <w:widowControl w:val="0"/>
                  <w:overflowPunct/>
                  <w:adjustRightInd/>
                  <w:ind w:left="108"/>
                  <w:jc w:val="left"/>
                  <w:rPr>
                    <w:rFonts w:eastAsia="Tahoma" w:cs="Arial"/>
                    <w:b/>
                    <w:szCs w:val="22"/>
                    <w:lang w:val="en-US"/>
                  </w:rPr>
                </w:pPr>
                <w:r w:rsidRPr="00CE7268">
                  <w:rPr>
                    <w:rFonts w:eastAsia="Tahoma" w:cs="Arial"/>
                    <w:b/>
                    <w:spacing w:val="-4"/>
                    <w:szCs w:val="22"/>
                    <w:lang w:val="en-US"/>
                  </w:rPr>
                  <w:t>V1.0</w:t>
                </w:r>
              </w:p>
            </w:tc>
          </w:tr>
        </w:tbl>
        <w:p w14:paraId="0FC3D0C0" w14:textId="77777777" w:rsidR="00CE7268" w:rsidRPr="00CE7268" w:rsidRDefault="00CE7268" w:rsidP="00CE7268">
          <w:pPr>
            <w:spacing w:after="240" w:line="312" w:lineRule="auto"/>
            <w:rPr>
              <w:rFonts w:cs="Arial"/>
              <w:b/>
              <w:szCs w:val="22"/>
            </w:rPr>
          </w:pPr>
        </w:p>
        <w:p w14:paraId="662C210D" w14:textId="77777777" w:rsidR="00CE7268" w:rsidRPr="00CE7268" w:rsidRDefault="00CE7268" w:rsidP="00CE7268">
          <w:pPr>
            <w:rPr>
              <w:rFonts w:cs="Arial"/>
              <w:b/>
              <w:bCs/>
              <w:color w:val="365F91" w:themeColor="accent1" w:themeShade="BF"/>
              <w:szCs w:val="22"/>
            </w:rPr>
          </w:pPr>
        </w:p>
        <w:p w14:paraId="45FCDE9E" w14:textId="77777777" w:rsidR="00CE7268" w:rsidRPr="00CE7268" w:rsidRDefault="00CE7268" w:rsidP="00CE7268">
          <w:pPr>
            <w:widowControl w:val="0"/>
            <w:overflowPunct/>
            <w:adjustRightInd/>
            <w:spacing w:before="73" w:line="496" w:lineRule="auto"/>
            <w:ind w:right="6123" w:hanging="12"/>
            <w:jc w:val="left"/>
            <w:outlineLvl w:val="1"/>
            <w:rPr>
              <w:rFonts w:eastAsia="Tahoma" w:cs="Arial"/>
              <w:b/>
              <w:bCs/>
              <w:color w:val="144657"/>
              <w:szCs w:val="22"/>
              <w:lang w:val="en-US"/>
            </w:rPr>
          </w:pPr>
          <w:r w:rsidRPr="00CE7268">
            <w:rPr>
              <w:rFonts w:eastAsia="Tahoma" w:cs="Arial"/>
              <w:b/>
              <w:bCs/>
              <w:color w:val="144657"/>
              <w:spacing w:val="-6"/>
              <w:szCs w:val="22"/>
              <w:lang w:val="en-US"/>
            </w:rPr>
            <w:t>Roles and R</w:t>
          </w:r>
          <w:r w:rsidRPr="00CE7268">
            <w:rPr>
              <w:rFonts w:eastAsia="Tahoma" w:cs="Arial"/>
              <w:b/>
              <w:bCs/>
              <w:color w:val="144657"/>
              <w:szCs w:val="22"/>
              <w:lang w:val="en-US"/>
            </w:rPr>
            <w:t>esponsibilities</w:t>
          </w:r>
          <w:r w:rsidRPr="00CE7268">
            <w:rPr>
              <w:rFonts w:eastAsia="Tahoma" w:cs="Arial"/>
              <w:b/>
              <w:bCs/>
              <w:color w:val="144657"/>
              <w:spacing w:val="-8"/>
              <w:szCs w:val="22"/>
              <w:lang w:val="en-US"/>
            </w:rPr>
            <w:t xml:space="preserve"> </w:t>
          </w:r>
        </w:p>
        <w:p w14:paraId="10F526A6" w14:textId="77777777" w:rsidR="00CE7268" w:rsidRPr="00CE7268" w:rsidRDefault="00CE7268" w:rsidP="00CE7268">
          <w:pPr>
            <w:overflowPunct/>
            <w:ind w:right="850"/>
            <w:jc w:val="left"/>
            <w:rPr>
              <w:rFonts w:cs="Arial"/>
              <w:b/>
              <w:szCs w:val="22"/>
            </w:rPr>
          </w:pPr>
          <w:r w:rsidRPr="00CE7268">
            <w:rPr>
              <w:rFonts w:eastAsia="Calibri" w:cs="Arial"/>
              <w:color w:val="000000"/>
              <w:szCs w:val="22"/>
            </w:rPr>
            <w:t>The</w:t>
          </w:r>
          <w:r w:rsidRPr="00CE7268">
            <w:rPr>
              <w:rFonts w:eastAsia="Calibri" w:cs="Arial"/>
              <w:color w:val="000000"/>
              <w:spacing w:val="-6"/>
              <w:szCs w:val="22"/>
            </w:rPr>
            <w:t xml:space="preserve"> </w:t>
          </w:r>
          <w:r w:rsidRPr="00CE7268">
            <w:rPr>
              <w:rFonts w:eastAsia="Calibri" w:cs="Arial"/>
              <w:color w:val="000000"/>
              <w:szCs w:val="22"/>
            </w:rPr>
            <w:t>Trust</w:t>
          </w:r>
          <w:r w:rsidRPr="00CE7268">
            <w:rPr>
              <w:rFonts w:eastAsia="Calibri" w:cs="Arial"/>
              <w:color w:val="000000"/>
              <w:spacing w:val="-6"/>
              <w:szCs w:val="22"/>
            </w:rPr>
            <w:t xml:space="preserve"> </w:t>
          </w:r>
          <w:r w:rsidRPr="00CE7268">
            <w:rPr>
              <w:rFonts w:eastAsia="Calibri" w:cs="Arial"/>
              <w:color w:val="000000"/>
              <w:szCs w:val="22"/>
            </w:rPr>
            <w:t>has</w:t>
          </w:r>
          <w:r w:rsidRPr="00CE7268">
            <w:rPr>
              <w:rFonts w:eastAsia="Calibri" w:cs="Arial"/>
              <w:color w:val="000000"/>
              <w:spacing w:val="-5"/>
              <w:szCs w:val="22"/>
            </w:rPr>
            <w:t xml:space="preserve"> </w:t>
          </w:r>
          <w:r w:rsidRPr="00CE7268">
            <w:rPr>
              <w:rFonts w:eastAsia="Calibri" w:cs="Arial"/>
              <w:color w:val="000000"/>
              <w:szCs w:val="22"/>
            </w:rPr>
            <w:t>overall</w:t>
          </w:r>
          <w:r w:rsidRPr="00CE7268">
            <w:rPr>
              <w:rFonts w:eastAsia="Calibri" w:cs="Arial"/>
              <w:color w:val="000000"/>
              <w:spacing w:val="-5"/>
              <w:szCs w:val="22"/>
            </w:rPr>
            <w:t xml:space="preserve"> </w:t>
          </w:r>
          <w:r w:rsidRPr="00CE7268">
            <w:rPr>
              <w:rFonts w:eastAsia="Calibri" w:cs="Arial"/>
              <w:color w:val="000000"/>
              <w:szCs w:val="22"/>
            </w:rPr>
            <w:t>responsibility</w:t>
          </w:r>
          <w:r w:rsidRPr="00CE7268">
            <w:rPr>
              <w:rFonts w:eastAsia="Calibri" w:cs="Arial"/>
              <w:color w:val="000000"/>
              <w:spacing w:val="-4"/>
              <w:szCs w:val="22"/>
            </w:rPr>
            <w:t xml:space="preserve"> </w:t>
          </w:r>
          <w:r w:rsidRPr="00CE7268">
            <w:rPr>
              <w:rFonts w:eastAsia="Calibri" w:cs="Arial"/>
              <w:color w:val="000000"/>
              <w:szCs w:val="22"/>
            </w:rPr>
            <w:t>for</w:t>
          </w:r>
          <w:r w:rsidRPr="00CE7268">
            <w:rPr>
              <w:rFonts w:eastAsia="Calibri" w:cs="Arial"/>
              <w:color w:val="000000"/>
              <w:spacing w:val="-4"/>
              <w:szCs w:val="22"/>
            </w:rPr>
            <w:t xml:space="preserve"> </w:t>
          </w:r>
          <w:r w:rsidRPr="00CE7268">
            <w:rPr>
              <w:rFonts w:eastAsia="Calibri" w:cs="Arial"/>
              <w:color w:val="000000"/>
              <w:szCs w:val="22"/>
            </w:rPr>
            <w:t>the</w:t>
          </w:r>
          <w:r w:rsidRPr="00CE7268">
            <w:rPr>
              <w:rFonts w:eastAsia="Calibri" w:cs="Arial"/>
              <w:color w:val="000000"/>
              <w:spacing w:val="-3"/>
              <w:szCs w:val="22"/>
            </w:rPr>
            <w:t xml:space="preserve"> </w:t>
          </w:r>
          <w:r w:rsidRPr="00CE7268">
            <w:rPr>
              <w:rFonts w:eastAsia="Calibri" w:cs="Arial"/>
              <w:color w:val="000000"/>
              <w:szCs w:val="22"/>
            </w:rPr>
            <w:t>effective</w:t>
          </w:r>
          <w:r w:rsidRPr="00CE7268">
            <w:rPr>
              <w:rFonts w:eastAsia="Calibri" w:cs="Arial"/>
              <w:color w:val="000000"/>
              <w:spacing w:val="-7"/>
              <w:szCs w:val="22"/>
            </w:rPr>
            <w:t xml:space="preserve"> </w:t>
          </w:r>
          <w:r w:rsidRPr="00CE7268">
            <w:rPr>
              <w:rFonts w:eastAsia="Calibri" w:cs="Arial"/>
              <w:color w:val="000000"/>
              <w:szCs w:val="22"/>
            </w:rPr>
            <w:t>operation</w:t>
          </w:r>
          <w:r w:rsidRPr="00CE7268">
            <w:rPr>
              <w:rFonts w:eastAsia="Calibri" w:cs="Arial"/>
              <w:color w:val="000000"/>
              <w:spacing w:val="-5"/>
              <w:szCs w:val="22"/>
            </w:rPr>
            <w:t xml:space="preserve"> </w:t>
          </w:r>
          <w:r w:rsidRPr="00CE7268">
            <w:rPr>
              <w:rFonts w:eastAsia="Calibri" w:cs="Arial"/>
              <w:color w:val="000000"/>
              <w:szCs w:val="22"/>
            </w:rPr>
            <w:t>of</w:t>
          </w:r>
          <w:r w:rsidRPr="00CE7268">
            <w:rPr>
              <w:rFonts w:eastAsia="Calibri" w:cs="Arial"/>
              <w:color w:val="000000"/>
              <w:spacing w:val="-4"/>
              <w:szCs w:val="22"/>
            </w:rPr>
            <w:t xml:space="preserve"> </w:t>
          </w:r>
          <w:r w:rsidRPr="00CE7268">
            <w:rPr>
              <w:rFonts w:eastAsia="Calibri" w:cs="Arial"/>
              <w:color w:val="000000"/>
              <w:szCs w:val="22"/>
            </w:rPr>
            <w:t>this</w:t>
          </w:r>
          <w:r w:rsidRPr="00CE7268">
            <w:rPr>
              <w:rFonts w:eastAsia="Calibri" w:cs="Arial"/>
              <w:color w:val="000000"/>
              <w:spacing w:val="-5"/>
              <w:szCs w:val="22"/>
            </w:rPr>
            <w:t xml:space="preserve"> </w:t>
          </w:r>
          <w:r w:rsidRPr="00CE7268">
            <w:rPr>
              <w:rFonts w:eastAsia="Calibri" w:cs="Arial"/>
              <w:color w:val="000000"/>
              <w:spacing w:val="-2"/>
              <w:szCs w:val="22"/>
            </w:rPr>
            <w:t>policy.</w:t>
          </w:r>
          <w:r w:rsidRPr="00CE7268">
            <w:rPr>
              <w:rFonts w:eastAsia="Calibri" w:cs="Arial"/>
              <w:color w:val="000000"/>
              <w:szCs w:val="22"/>
            </w:rPr>
            <w:t xml:space="preserve"> The</w:t>
          </w:r>
          <w:r w:rsidRPr="00CE7268">
            <w:rPr>
              <w:rFonts w:eastAsia="Calibri" w:cs="Arial"/>
              <w:b/>
              <w:szCs w:val="22"/>
            </w:rPr>
            <w:t xml:space="preserve"> Executive Steering Group</w:t>
          </w:r>
          <w:r w:rsidRPr="00CE7268">
            <w:rPr>
              <w:rFonts w:eastAsia="Calibri" w:cs="Arial"/>
              <w:color w:val="000000"/>
              <w:szCs w:val="22"/>
            </w:rPr>
            <w:t xml:space="preserve"> is responsible for approving this policy and monitoring its effectiveness. </w:t>
          </w:r>
          <w:r w:rsidRPr="00CE7268">
            <w:rPr>
              <w:rFonts w:eastAsia="Tahoma" w:cs="Arial"/>
              <w:szCs w:val="22"/>
              <w:lang w:val="en-US"/>
            </w:rPr>
            <w:t>The Executive Steering Group is responsible for ensuring that staff are treated fairly and consistently in the application of this policy and procedure. The Executive Steering Group has delegated day-to-day responsibility for operating the policy to the SCITT Director.</w:t>
          </w:r>
          <w:r w:rsidRPr="00CE7268">
            <w:rPr>
              <w:rFonts w:eastAsia="Tahoma" w:cs="Arial"/>
              <w:spacing w:val="-4"/>
              <w:szCs w:val="22"/>
              <w:lang w:val="en-US"/>
            </w:rPr>
            <w:t xml:space="preserve"> </w:t>
          </w:r>
          <w:r w:rsidRPr="00CE7268">
            <w:rPr>
              <w:rFonts w:eastAsia="Tahoma" w:cs="Arial"/>
              <w:szCs w:val="22"/>
              <w:lang w:val="en-US"/>
            </w:rPr>
            <w:t>The SCITT Director has</w:t>
          </w:r>
          <w:r w:rsidRPr="00CE7268">
            <w:rPr>
              <w:rFonts w:eastAsia="Tahoma" w:cs="Arial"/>
              <w:spacing w:val="-10"/>
              <w:szCs w:val="22"/>
              <w:lang w:val="en-US"/>
            </w:rPr>
            <w:t xml:space="preserve"> </w:t>
          </w:r>
          <w:r w:rsidRPr="00CE7268">
            <w:rPr>
              <w:rFonts w:eastAsia="Tahoma" w:cs="Arial"/>
              <w:szCs w:val="22"/>
              <w:lang w:val="en-US"/>
            </w:rPr>
            <w:t>specific</w:t>
          </w:r>
          <w:r w:rsidRPr="00CE7268">
            <w:rPr>
              <w:rFonts w:eastAsia="Tahoma" w:cs="Arial"/>
              <w:spacing w:val="-6"/>
              <w:szCs w:val="22"/>
              <w:lang w:val="en-US"/>
            </w:rPr>
            <w:t xml:space="preserve"> </w:t>
          </w:r>
          <w:r w:rsidRPr="00CE7268">
            <w:rPr>
              <w:rFonts w:eastAsia="Tahoma" w:cs="Arial"/>
              <w:szCs w:val="22"/>
              <w:lang w:val="en-US"/>
            </w:rPr>
            <w:t>responsibility</w:t>
          </w:r>
          <w:r w:rsidRPr="00CE7268">
            <w:rPr>
              <w:rFonts w:eastAsia="Tahoma" w:cs="Arial"/>
              <w:spacing w:val="-6"/>
              <w:szCs w:val="22"/>
              <w:lang w:val="en-US"/>
            </w:rPr>
            <w:t xml:space="preserve"> </w:t>
          </w:r>
          <w:r w:rsidRPr="00CE7268">
            <w:rPr>
              <w:rFonts w:eastAsia="Tahoma" w:cs="Arial"/>
              <w:szCs w:val="22"/>
              <w:lang w:val="en-US"/>
            </w:rPr>
            <w:t>to</w:t>
          </w:r>
          <w:r w:rsidRPr="00CE7268">
            <w:rPr>
              <w:rFonts w:eastAsia="Tahoma" w:cs="Arial"/>
              <w:spacing w:val="-7"/>
              <w:szCs w:val="22"/>
              <w:lang w:val="en-US"/>
            </w:rPr>
            <w:t xml:space="preserve"> </w:t>
          </w:r>
          <w:r w:rsidRPr="00CE7268">
            <w:rPr>
              <w:rFonts w:eastAsia="Tahoma" w:cs="Arial"/>
              <w:szCs w:val="22"/>
              <w:lang w:val="en-US"/>
            </w:rPr>
            <w:t>ensure</w:t>
          </w:r>
          <w:r w:rsidRPr="00CE7268">
            <w:rPr>
              <w:rFonts w:eastAsia="Tahoma" w:cs="Arial"/>
              <w:spacing w:val="-5"/>
              <w:szCs w:val="22"/>
              <w:lang w:val="en-US"/>
            </w:rPr>
            <w:t xml:space="preserve"> </w:t>
          </w:r>
          <w:r w:rsidRPr="00CE7268">
            <w:rPr>
              <w:rFonts w:eastAsia="Tahoma" w:cs="Arial"/>
              <w:szCs w:val="22"/>
              <w:lang w:val="en-US"/>
            </w:rPr>
            <w:t>the</w:t>
          </w:r>
          <w:r w:rsidRPr="00CE7268">
            <w:rPr>
              <w:rFonts w:eastAsia="Tahoma" w:cs="Arial"/>
              <w:spacing w:val="-8"/>
              <w:szCs w:val="22"/>
              <w:lang w:val="en-US"/>
            </w:rPr>
            <w:t xml:space="preserve"> </w:t>
          </w:r>
          <w:r w:rsidRPr="00CE7268">
            <w:rPr>
              <w:rFonts w:eastAsia="Tahoma" w:cs="Arial"/>
              <w:szCs w:val="22"/>
              <w:lang w:val="en-US"/>
            </w:rPr>
            <w:t>fair</w:t>
          </w:r>
          <w:r w:rsidRPr="00CE7268">
            <w:rPr>
              <w:rFonts w:eastAsia="Tahoma" w:cs="Arial"/>
              <w:spacing w:val="-4"/>
              <w:szCs w:val="22"/>
              <w:lang w:val="en-US"/>
            </w:rPr>
            <w:t xml:space="preserve"> </w:t>
          </w:r>
          <w:r w:rsidRPr="00CE7268">
            <w:rPr>
              <w:rFonts w:eastAsia="Tahoma" w:cs="Arial"/>
              <w:szCs w:val="22"/>
              <w:lang w:val="en-US"/>
            </w:rPr>
            <w:t>application</w:t>
          </w:r>
          <w:r w:rsidRPr="00CE7268">
            <w:rPr>
              <w:rFonts w:eastAsia="Tahoma" w:cs="Arial"/>
              <w:spacing w:val="-9"/>
              <w:szCs w:val="22"/>
              <w:lang w:val="en-US"/>
            </w:rPr>
            <w:t xml:space="preserve"> </w:t>
          </w:r>
          <w:r w:rsidRPr="00CE7268">
            <w:rPr>
              <w:rFonts w:eastAsia="Tahoma" w:cs="Arial"/>
              <w:szCs w:val="22"/>
              <w:lang w:val="en-US"/>
            </w:rPr>
            <w:t>of this policy and that procedures are followed</w:t>
          </w:r>
        </w:p>
        <w:p w14:paraId="0066E703" w14:textId="77777777" w:rsidR="00CE7268" w:rsidRPr="00CE7268" w:rsidRDefault="00CE7268" w:rsidP="00386AA0">
          <w:pPr>
            <w:rPr>
              <w:rFonts w:cs="Arial"/>
              <w:b/>
              <w:color w:val="144657"/>
              <w:szCs w:val="22"/>
            </w:rPr>
          </w:pPr>
        </w:p>
        <w:p w14:paraId="025176F8" w14:textId="77777777" w:rsidR="00CE7268" w:rsidRPr="00CE7268" w:rsidRDefault="00CE7268" w:rsidP="00386AA0">
          <w:pPr>
            <w:rPr>
              <w:rFonts w:cs="Arial"/>
              <w:b/>
              <w:szCs w:val="22"/>
            </w:rPr>
          </w:pPr>
        </w:p>
        <w:p w14:paraId="2942E2FF" w14:textId="191D0110" w:rsidR="00386AA0" w:rsidRPr="00CE7268" w:rsidRDefault="00386AA0" w:rsidP="00386AA0">
          <w:pPr>
            <w:rPr>
              <w:rFonts w:cs="Arial"/>
              <w:b/>
              <w:color w:val="144657"/>
              <w:szCs w:val="22"/>
            </w:rPr>
          </w:pPr>
          <w:r w:rsidRPr="00CE7268">
            <w:rPr>
              <w:rFonts w:cs="Arial"/>
              <w:b/>
              <w:color w:val="144657"/>
              <w:szCs w:val="22"/>
            </w:rPr>
            <w:t>Introduction</w:t>
          </w:r>
        </w:p>
        <w:p w14:paraId="060B17AC" w14:textId="77777777" w:rsidR="00386AA0" w:rsidRPr="00CE7268" w:rsidRDefault="00386AA0" w:rsidP="00386AA0">
          <w:pPr>
            <w:rPr>
              <w:rFonts w:cs="Arial"/>
              <w:b/>
              <w:szCs w:val="22"/>
            </w:rPr>
          </w:pPr>
        </w:p>
        <w:p w14:paraId="7297DC73" w14:textId="1516EF3E" w:rsidR="00386AA0" w:rsidRPr="00CE7268" w:rsidRDefault="00386AA0" w:rsidP="00DC3FE8">
          <w:pPr>
            <w:jc w:val="left"/>
            <w:rPr>
              <w:rFonts w:cs="Arial"/>
              <w:szCs w:val="22"/>
            </w:rPr>
          </w:pPr>
          <w:r w:rsidRPr="00CE7268">
            <w:rPr>
              <w:rFonts w:cs="Arial"/>
              <w:szCs w:val="22"/>
            </w:rPr>
            <w:t xml:space="preserve">Ripley </w:t>
          </w:r>
          <w:r w:rsidR="00D80303" w:rsidRPr="00CE7268">
            <w:rPr>
              <w:rFonts w:cs="Arial"/>
              <w:szCs w:val="22"/>
            </w:rPr>
            <w:t>ITT</w:t>
          </w:r>
          <w:r w:rsidRPr="00CE7268">
            <w:rPr>
              <w:rFonts w:cs="Arial"/>
              <w:szCs w:val="22"/>
            </w:rPr>
            <w:t xml:space="preserve"> SCITT reviews its f</w:t>
          </w:r>
          <w:r w:rsidR="0054513D" w:rsidRPr="00CE7268">
            <w:rPr>
              <w:rFonts w:cs="Arial"/>
              <w:szCs w:val="22"/>
            </w:rPr>
            <w:t xml:space="preserve">ee policy annually. </w:t>
          </w:r>
          <w:r w:rsidR="003B7387" w:rsidRPr="00CE7268">
            <w:rPr>
              <w:rFonts w:cs="Arial"/>
              <w:szCs w:val="22"/>
            </w:rPr>
            <w:t>For</w:t>
          </w:r>
          <w:r w:rsidR="0054513D" w:rsidRPr="00CE7268">
            <w:rPr>
              <w:rFonts w:cs="Arial"/>
              <w:szCs w:val="22"/>
            </w:rPr>
            <w:t xml:space="preserve"> the </w:t>
          </w:r>
          <w:r w:rsidR="003E2C46" w:rsidRPr="00CE7268">
            <w:rPr>
              <w:rFonts w:cs="Arial"/>
              <w:szCs w:val="22"/>
            </w:rPr>
            <w:t>202</w:t>
          </w:r>
          <w:r w:rsidR="00B37F58">
            <w:rPr>
              <w:rFonts w:cs="Arial"/>
              <w:szCs w:val="22"/>
            </w:rPr>
            <w:t>5</w:t>
          </w:r>
          <w:r w:rsidR="003E2C46" w:rsidRPr="00CE7268">
            <w:rPr>
              <w:rFonts w:cs="Arial"/>
              <w:szCs w:val="22"/>
            </w:rPr>
            <w:t>-2</w:t>
          </w:r>
          <w:r w:rsidR="00B37F58">
            <w:rPr>
              <w:rFonts w:cs="Arial"/>
              <w:szCs w:val="22"/>
            </w:rPr>
            <w:t>6</w:t>
          </w:r>
          <w:r w:rsidR="0054513D" w:rsidRPr="00CE7268">
            <w:rPr>
              <w:rFonts w:cs="Arial"/>
              <w:szCs w:val="22"/>
            </w:rPr>
            <w:t xml:space="preserve"> Academic Year </w:t>
          </w:r>
          <w:r w:rsidR="003B7387" w:rsidRPr="00CE7268">
            <w:rPr>
              <w:rFonts w:cs="Arial"/>
              <w:szCs w:val="22"/>
            </w:rPr>
            <w:t>tuition fees are listed below:</w:t>
          </w:r>
        </w:p>
        <w:p w14:paraId="46F1261B" w14:textId="77777777" w:rsidR="003B7387" w:rsidRPr="00CE7268" w:rsidRDefault="003B7387" w:rsidP="00386AA0">
          <w:pPr>
            <w:rPr>
              <w:rFonts w:cs="Arial"/>
              <w:szCs w:val="22"/>
            </w:rPr>
          </w:pPr>
        </w:p>
        <w:p w14:paraId="2C4FBD3D" w14:textId="77777777" w:rsidR="003B7387" w:rsidRPr="00CE7268" w:rsidRDefault="003B7387" w:rsidP="00386AA0">
          <w:pPr>
            <w:rPr>
              <w:rFonts w:cs="Arial"/>
              <w:szCs w:val="22"/>
            </w:rPr>
          </w:pPr>
        </w:p>
        <w:tbl>
          <w:tblPr>
            <w:tblStyle w:val="TableGrid"/>
            <w:tblW w:w="0" w:type="auto"/>
            <w:tblLook w:val="04A0" w:firstRow="1" w:lastRow="0" w:firstColumn="1" w:lastColumn="0" w:noHBand="0" w:noVBand="1"/>
          </w:tblPr>
          <w:tblGrid>
            <w:gridCol w:w="4390"/>
            <w:gridCol w:w="2409"/>
            <w:gridCol w:w="1801"/>
          </w:tblGrid>
          <w:tr w:rsidR="003B7387" w:rsidRPr="00CE7268" w14:paraId="06D97275" w14:textId="77777777" w:rsidTr="003B7387">
            <w:tc>
              <w:tcPr>
                <w:tcW w:w="4390" w:type="dxa"/>
              </w:tcPr>
              <w:p w14:paraId="0A1BA86D" w14:textId="77777777" w:rsidR="003B7387" w:rsidRPr="00CE7268" w:rsidRDefault="003B7387" w:rsidP="0054513D">
                <w:pPr>
                  <w:jc w:val="center"/>
                  <w:rPr>
                    <w:rFonts w:cs="Arial"/>
                    <w:b/>
                    <w:color w:val="144657"/>
                    <w:szCs w:val="22"/>
                  </w:rPr>
                </w:pPr>
                <w:r w:rsidRPr="00CE7268">
                  <w:rPr>
                    <w:rFonts w:cs="Arial"/>
                    <w:b/>
                    <w:color w:val="144657"/>
                    <w:szCs w:val="22"/>
                  </w:rPr>
                  <w:t>Course Title</w:t>
                </w:r>
                <w:r w:rsidRPr="00CE7268">
                  <w:rPr>
                    <w:rFonts w:cs="Arial"/>
                    <w:b/>
                    <w:color w:val="144657"/>
                    <w:szCs w:val="22"/>
                  </w:rPr>
                  <w:br/>
                </w:r>
              </w:p>
            </w:tc>
            <w:tc>
              <w:tcPr>
                <w:tcW w:w="2409" w:type="dxa"/>
              </w:tcPr>
              <w:p w14:paraId="62191A37" w14:textId="77777777" w:rsidR="003B7387" w:rsidRPr="00CE7268" w:rsidRDefault="003B7387" w:rsidP="0054513D">
                <w:pPr>
                  <w:jc w:val="center"/>
                  <w:rPr>
                    <w:rFonts w:cs="Arial"/>
                    <w:b/>
                    <w:color w:val="144657"/>
                    <w:szCs w:val="22"/>
                  </w:rPr>
                </w:pPr>
                <w:r w:rsidRPr="00CE7268">
                  <w:rPr>
                    <w:rFonts w:cs="Arial"/>
                    <w:b/>
                    <w:color w:val="144657"/>
                    <w:szCs w:val="22"/>
                  </w:rPr>
                  <w:t>QTS and/or PGCE</w:t>
                </w:r>
              </w:p>
            </w:tc>
            <w:tc>
              <w:tcPr>
                <w:tcW w:w="1801" w:type="dxa"/>
              </w:tcPr>
              <w:p w14:paraId="780F87CB" w14:textId="77777777" w:rsidR="003B7387" w:rsidRPr="00CE7268" w:rsidRDefault="003B7387" w:rsidP="0054513D">
                <w:pPr>
                  <w:jc w:val="center"/>
                  <w:rPr>
                    <w:rFonts w:cs="Arial"/>
                    <w:b/>
                    <w:color w:val="144657"/>
                    <w:szCs w:val="22"/>
                  </w:rPr>
                </w:pPr>
                <w:r w:rsidRPr="00CE7268">
                  <w:rPr>
                    <w:rFonts w:cs="Arial"/>
                    <w:b/>
                    <w:color w:val="144657"/>
                    <w:szCs w:val="22"/>
                  </w:rPr>
                  <w:t>Fees</w:t>
                </w:r>
              </w:p>
            </w:tc>
          </w:tr>
          <w:tr w:rsidR="003B7387" w:rsidRPr="00CE7268" w14:paraId="4C340626" w14:textId="77777777" w:rsidTr="003B7387">
            <w:tc>
              <w:tcPr>
                <w:tcW w:w="4390" w:type="dxa"/>
              </w:tcPr>
              <w:p w14:paraId="5F08A1C8" w14:textId="4C44952D" w:rsidR="003B7387" w:rsidRPr="00CE7268" w:rsidRDefault="003B7387" w:rsidP="003B7387">
                <w:pPr>
                  <w:jc w:val="center"/>
                  <w:rPr>
                    <w:rFonts w:cs="Arial"/>
                    <w:szCs w:val="22"/>
                  </w:rPr>
                </w:pPr>
                <w:r w:rsidRPr="00CE7268">
                  <w:rPr>
                    <w:rFonts w:cs="Arial"/>
                    <w:szCs w:val="22"/>
                  </w:rPr>
                  <w:t xml:space="preserve">Secondary </w:t>
                </w:r>
                <w:r w:rsidR="00CE7268" w:rsidRPr="00CE7268">
                  <w:rPr>
                    <w:rFonts w:cs="Arial"/>
                    <w:szCs w:val="22"/>
                  </w:rPr>
                  <w:t xml:space="preserve">and Primary </w:t>
                </w:r>
                <w:r w:rsidRPr="00CE7268">
                  <w:rPr>
                    <w:rFonts w:cs="Arial"/>
                    <w:szCs w:val="22"/>
                  </w:rPr>
                  <w:t>Teacher Training – Full Time</w:t>
                </w:r>
                <w:r w:rsidRPr="00CE7268">
                  <w:rPr>
                    <w:rFonts w:cs="Arial"/>
                    <w:szCs w:val="22"/>
                  </w:rPr>
                  <w:br/>
                </w:r>
              </w:p>
            </w:tc>
            <w:tc>
              <w:tcPr>
                <w:tcW w:w="2409" w:type="dxa"/>
              </w:tcPr>
              <w:p w14:paraId="69336718" w14:textId="77777777" w:rsidR="003B7387" w:rsidRPr="00CE7268" w:rsidRDefault="003B7387" w:rsidP="003B7387">
                <w:pPr>
                  <w:jc w:val="center"/>
                  <w:rPr>
                    <w:rFonts w:cs="Arial"/>
                    <w:szCs w:val="22"/>
                  </w:rPr>
                </w:pPr>
                <w:r w:rsidRPr="00CE7268">
                  <w:rPr>
                    <w:rFonts w:cs="Arial"/>
                    <w:szCs w:val="22"/>
                  </w:rPr>
                  <w:t>QTS and PGCE</w:t>
                </w:r>
              </w:p>
            </w:tc>
            <w:tc>
              <w:tcPr>
                <w:tcW w:w="1801" w:type="dxa"/>
              </w:tcPr>
              <w:p w14:paraId="74070411" w14:textId="3D50662E" w:rsidR="003B7387" w:rsidRPr="00CE7268" w:rsidRDefault="003B7387" w:rsidP="003B7387">
                <w:pPr>
                  <w:jc w:val="center"/>
                  <w:rPr>
                    <w:rFonts w:cs="Arial"/>
                    <w:szCs w:val="22"/>
                  </w:rPr>
                </w:pPr>
                <w:r w:rsidRPr="00CE7268">
                  <w:rPr>
                    <w:rFonts w:cs="Arial"/>
                    <w:szCs w:val="22"/>
                  </w:rPr>
                  <w:t>£9</w:t>
                </w:r>
                <w:r w:rsidR="00B37F58">
                  <w:rPr>
                    <w:rFonts w:cs="Arial"/>
                    <w:szCs w:val="22"/>
                  </w:rPr>
                  <w:t>535</w:t>
                </w:r>
              </w:p>
            </w:tc>
          </w:tr>
          <w:tr w:rsidR="003B7387" w:rsidRPr="00CE7268" w14:paraId="46EA22E6" w14:textId="77777777" w:rsidTr="003B7387">
            <w:tc>
              <w:tcPr>
                <w:tcW w:w="4390" w:type="dxa"/>
              </w:tcPr>
              <w:p w14:paraId="02DCB0F5" w14:textId="7C660C29" w:rsidR="003B7387" w:rsidRPr="00CE7268" w:rsidRDefault="003B7387" w:rsidP="003B7387">
                <w:pPr>
                  <w:jc w:val="center"/>
                  <w:rPr>
                    <w:rFonts w:cs="Arial"/>
                    <w:szCs w:val="22"/>
                  </w:rPr>
                </w:pPr>
                <w:r w:rsidRPr="00CE7268">
                  <w:rPr>
                    <w:rFonts w:cs="Arial"/>
                    <w:szCs w:val="22"/>
                  </w:rPr>
                  <w:t xml:space="preserve">Secondary </w:t>
                </w:r>
                <w:r w:rsidR="00CE7268" w:rsidRPr="00CE7268">
                  <w:rPr>
                    <w:rFonts w:cs="Arial"/>
                    <w:szCs w:val="22"/>
                  </w:rPr>
                  <w:t xml:space="preserve">and Primary </w:t>
                </w:r>
                <w:r w:rsidRPr="00CE7268">
                  <w:rPr>
                    <w:rFonts w:cs="Arial"/>
                    <w:szCs w:val="22"/>
                  </w:rPr>
                  <w:t>Teacher Training – Full Time</w:t>
                </w:r>
              </w:p>
              <w:p w14:paraId="677D4F9D" w14:textId="77777777" w:rsidR="003B7387" w:rsidRPr="00CE7268" w:rsidRDefault="003B7387" w:rsidP="003B7387">
                <w:pPr>
                  <w:jc w:val="center"/>
                  <w:rPr>
                    <w:rFonts w:cs="Arial"/>
                    <w:szCs w:val="22"/>
                  </w:rPr>
                </w:pPr>
              </w:p>
            </w:tc>
            <w:tc>
              <w:tcPr>
                <w:tcW w:w="2409" w:type="dxa"/>
              </w:tcPr>
              <w:p w14:paraId="4D64251C" w14:textId="77777777" w:rsidR="003B7387" w:rsidRPr="00CE7268" w:rsidRDefault="003B7387" w:rsidP="003B7387">
                <w:pPr>
                  <w:jc w:val="center"/>
                  <w:rPr>
                    <w:rFonts w:cs="Arial"/>
                    <w:szCs w:val="22"/>
                  </w:rPr>
                </w:pPr>
                <w:r w:rsidRPr="00CE7268">
                  <w:rPr>
                    <w:rFonts w:cs="Arial"/>
                    <w:szCs w:val="22"/>
                  </w:rPr>
                  <w:t>QTS only</w:t>
                </w:r>
              </w:p>
            </w:tc>
            <w:tc>
              <w:tcPr>
                <w:tcW w:w="1801" w:type="dxa"/>
              </w:tcPr>
              <w:p w14:paraId="15F0834F" w14:textId="56CEA32E" w:rsidR="003B7387" w:rsidRPr="00CE7268" w:rsidRDefault="003B7387" w:rsidP="004C7458">
                <w:pPr>
                  <w:jc w:val="center"/>
                  <w:rPr>
                    <w:rFonts w:cs="Arial"/>
                    <w:szCs w:val="22"/>
                  </w:rPr>
                </w:pPr>
                <w:r w:rsidRPr="00CE7268">
                  <w:rPr>
                    <w:rFonts w:cs="Arial"/>
                    <w:szCs w:val="22"/>
                  </w:rPr>
                  <w:t>£</w:t>
                </w:r>
                <w:r w:rsidR="00B37F58">
                  <w:rPr>
                    <w:rFonts w:cs="Arial"/>
                    <w:szCs w:val="22"/>
                  </w:rPr>
                  <w:t>8000</w:t>
                </w:r>
              </w:p>
            </w:tc>
          </w:tr>
        </w:tbl>
        <w:p w14:paraId="38ED259E" w14:textId="77777777" w:rsidR="003B7387" w:rsidRPr="00CE7268" w:rsidRDefault="003B7387" w:rsidP="00386AA0">
          <w:pPr>
            <w:rPr>
              <w:rFonts w:cs="Arial"/>
              <w:szCs w:val="22"/>
            </w:rPr>
          </w:pPr>
        </w:p>
        <w:p w14:paraId="7CC8E44E" w14:textId="77777777" w:rsidR="00386AA0" w:rsidRPr="00CE7268" w:rsidRDefault="00386AA0" w:rsidP="00386AA0">
          <w:pPr>
            <w:rPr>
              <w:rFonts w:cs="Arial"/>
              <w:szCs w:val="22"/>
            </w:rPr>
          </w:pPr>
        </w:p>
        <w:p w14:paraId="32A3F912" w14:textId="77777777" w:rsidR="00B37F58" w:rsidRDefault="00B37F58" w:rsidP="2201C50F">
          <w:pPr>
            <w:ind w:left="709" w:hanging="709"/>
            <w:jc w:val="left"/>
            <w:rPr>
              <w:rFonts w:cs="Arial"/>
            </w:rPr>
          </w:pPr>
        </w:p>
        <w:p w14:paraId="5300A73E" w14:textId="77777777" w:rsidR="00B37F58" w:rsidRDefault="00B37F58" w:rsidP="2201C50F">
          <w:pPr>
            <w:ind w:left="709" w:hanging="709"/>
            <w:jc w:val="left"/>
            <w:rPr>
              <w:rFonts w:cs="Arial"/>
            </w:rPr>
          </w:pPr>
        </w:p>
        <w:p w14:paraId="41EB703C" w14:textId="67E5D01F" w:rsidR="00386AA0" w:rsidRPr="00CE7268" w:rsidRDefault="00386AA0" w:rsidP="2201C50F">
          <w:pPr>
            <w:ind w:left="709" w:hanging="709"/>
            <w:jc w:val="left"/>
            <w:rPr>
              <w:rFonts w:cs="Arial"/>
            </w:rPr>
          </w:pPr>
          <w:r w:rsidRPr="2201C50F">
            <w:rPr>
              <w:rFonts w:cs="Arial"/>
            </w:rPr>
            <w:lastRenderedPageBreak/>
            <w:t>Fees</w:t>
          </w:r>
          <w:r w:rsidR="003B7387" w:rsidRPr="2201C50F">
            <w:rPr>
              <w:rFonts w:cs="Arial"/>
            </w:rPr>
            <w:t xml:space="preserve"> are due on </w:t>
          </w:r>
          <w:r w:rsidR="00E7683D" w:rsidRPr="2201C50F">
            <w:rPr>
              <w:rFonts w:cs="Arial"/>
            </w:rPr>
            <w:t>the dates specified in the Trainee</w:t>
          </w:r>
          <w:r w:rsidR="00BA5376" w:rsidRPr="2201C50F">
            <w:rPr>
              <w:rFonts w:cs="Arial"/>
            </w:rPr>
            <w:t>’</w:t>
          </w:r>
          <w:r w:rsidR="00E7683D" w:rsidRPr="2201C50F">
            <w:rPr>
              <w:rFonts w:cs="Arial"/>
            </w:rPr>
            <w:t xml:space="preserve">s </w:t>
          </w:r>
          <w:r w:rsidR="00CE7268" w:rsidRPr="2201C50F">
            <w:rPr>
              <w:rFonts w:cs="Arial"/>
            </w:rPr>
            <w:t xml:space="preserve">Contract </w:t>
          </w:r>
          <w:r w:rsidR="00DC3FE8" w:rsidRPr="2201C50F">
            <w:rPr>
              <w:rFonts w:cs="Arial"/>
            </w:rPr>
            <w:t xml:space="preserve">and are payable </w:t>
          </w:r>
          <w:r w:rsidRPr="2201C50F">
            <w:rPr>
              <w:rFonts w:cs="Arial"/>
            </w:rPr>
            <w:t>with a tuitio</w:t>
          </w:r>
          <w:r w:rsidR="00B37F58">
            <w:rPr>
              <w:rFonts w:cs="Arial"/>
            </w:rPr>
            <w:t xml:space="preserve">n </w:t>
          </w:r>
          <w:r w:rsidRPr="2201C50F">
            <w:rPr>
              <w:rFonts w:cs="Arial"/>
            </w:rPr>
            <w:t>fee loan or bank transfer</w:t>
          </w:r>
          <w:r w:rsidR="350C22CB" w:rsidRPr="2201C50F">
            <w:rPr>
              <w:rFonts w:cs="Arial"/>
            </w:rPr>
            <w:t xml:space="preserve">. </w:t>
          </w:r>
          <w:r w:rsidRPr="2201C50F">
            <w:rPr>
              <w:rFonts w:cs="Arial"/>
            </w:rPr>
            <w:t>All fees due must be fully paid before completion of your qualification.</w:t>
          </w:r>
        </w:p>
        <w:p w14:paraId="003D76DB" w14:textId="77777777" w:rsidR="00386AA0" w:rsidRPr="00CE7268" w:rsidRDefault="00386AA0" w:rsidP="00DC3FE8">
          <w:pPr>
            <w:jc w:val="left"/>
            <w:rPr>
              <w:rFonts w:cs="Arial"/>
              <w:szCs w:val="22"/>
            </w:rPr>
          </w:pPr>
        </w:p>
        <w:p w14:paraId="510566DB" w14:textId="304FE6C0" w:rsidR="00386AA0" w:rsidRPr="00CE7268" w:rsidRDefault="00386AA0" w:rsidP="2201C50F">
          <w:pPr>
            <w:jc w:val="left"/>
            <w:rPr>
              <w:rFonts w:cs="Arial"/>
            </w:rPr>
          </w:pPr>
          <w:r w:rsidRPr="2201C50F">
            <w:rPr>
              <w:rFonts w:cs="Arial"/>
            </w:rPr>
            <w:t xml:space="preserve">Ripley </w:t>
          </w:r>
          <w:r w:rsidR="00D80303" w:rsidRPr="2201C50F">
            <w:rPr>
              <w:rFonts w:cs="Arial"/>
            </w:rPr>
            <w:t>ITT</w:t>
          </w:r>
          <w:r w:rsidRPr="2201C50F">
            <w:rPr>
              <w:rFonts w:cs="Arial"/>
            </w:rPr>
            <w:t xml:space="preserve"> reserves the right to alter the timing and/or location and/or content of the academic provision</w:t>
          </w:r>
          <w:r w:rsidR="782ABC14" w:rsidRPr="2201C50F">
            <w:rPr>
              <w:rFonts w:cs="Arial"/>
            </w:rPr>
            <w:t xml:space="preserve">. </w:t>
          </w:r>
          <w:r w:rsidRPr="2201C50F">
            <w:rPr>
              <w:rFonts w:cs="Arial"/>
            </w:rPr>
            <w:t xml:space="preserve">This does not change the liability of the </w:t>
          </w:r>
          <w:r w:rsidR="00DD74A6" w:rsidRPr="2201C50F">
            <w:rPr>
              <w:rFonts w:cs="Arial"/>
            </w:rPr>
            <w:t xml:space="preserve">Trainee </w:t>
          </w:r>
          <w:r w:rsidRPr="2201C50F">
            <w:rPr>
              <w:rFonts w:cs="Arial"/>
            </w:rPr>
            <w:t xml:space="preserve">for payment of the course fees; the agreement between Ripley </w:t>
          </w:r>
          <w:r w:rsidR="00D80303" w:rsidRPr="2201C50F">
            <w:rPr>
              <w:rFonts w:cs="Arial"/>
            </w:rPr>
            <w:t>I</w:t>
          </w:r>
          <w:r w:rsidR="00CE7268" w:rsidRPr="2201C50F">
            <w:rPr>
              <w:rFonts w:cs="Arial"/>
            </w:rPr>
            <w:t>TT</w:t>
          </w:r>
          <w:r w:rsidRPr="2201C50F">
            <w:rPr>
              <w:rFonts w:cs="Arial"/>
            </w:rPr>
            <w:t xml:space="preserve"> and the </w:t>
          </w:r>
          <w:r w:rsidR="00DD74A6" w:rsidRPr="2201C50F">
            <w:rPr>
              <w:rFonts w:cs="Arial"/>
            </w:rPr>
            <w:t xml:space="preserve">Trainee </w:t>
          </w:r>
          <w:r w:rsidRPr="2201C50F">
            <w:rPr>
              <w:rFonts w:cs="Arial"/>
            </w:rPr>
            <w:t>in relation to the payment of fees will remain in place.</w:t>
          </w:r>
        </w:p>
        <w:p w14:paraId="5747BB59" w14:textId="77777777" w:rsidR="00386AA0" w:rsidRPr="00CE7268" w:rsidRDefault="00386AA0" w:rsidP="00386AA0">
          <w:pPr>
            <w:rPr>
              <w:rFonts w:cs="Arial"/>
              <w:szCs w:val="22"/>
            </w:rPr>
          </w:pPr>
        </w:p>
        <w:p w14:paraId="75EB1ABF" w14:textId="23CB66D3" w:rsidR="00386AA0" w:rsidRPr="00CE7268" w:rsidRDefault="00386AA0" w:rsidP="00386AA0">
          <w:pPr>
            <w:rPr>
              <w:rFonts w:cs="Arial"/>
              <w:b/>
              <w:i/>
              <w:szCs w:val="22"/>
              <w:u w:val="single"/>
            </w:rPr>
          </w:pPr>
          <w:r w:rsidRPr="00CE7268">
            <w:rPr>
              <w:rFonts w:cs="Arial"/>
              <w:b/>
              <w:i/>
              <w:szCs w:val="22"/>
              <w:u w:val="single"/>
            </w:rPr>
            <w:t xml:space="preserve">All fees due must be paid </w:t>
          </w:r>
          <w:r w:rsidR="00BA5376" w:rsidRPr="00CE7268">
            <w:rPr>
              <w:rFonts w:cs="Arial"/>
              <w:b/>
              <w:i/>
              <w:szCs w:val="22"/>
              <w:u w:val="single"/>
            </w:rPr>
            <w:t xml:space="preserve">in full </w:t>
          </w:r>
          <w:r w:rsidRPr="00CE7268">
            <w:rPr>
              <w:rFonts w:cs="Arial"/>
              <w:b/>
              <w:i/>
              <w:szCs w:val="22"/>
              <w:u w:val="single"/>
            </w:rPr>
            <w:t>before completion of your qualification.</w:t>
          </w:r>
        </w:p>
        <w:p w14:paraId="576E1449" w14:textId="77777777" w:rsidR="00386AA0" w:rsidRPr="00CE7268" w:rsidRDefault="00386AA0" w:rsidP="00386AA0">
          <w:pPr>
            <w:rPr>
              <w:rFonts w:cs="Arial"/>
              <w:b/>
              <w:szCs w:val="22"/>
            </w:rPr>
          </w:pPr>
        </w:p>
        <w:p w14:paraId="350D1AF3" w14:textId="40C03C01" w:rsidR="00386AA0" w:rsidRPr="00CE7268" w:rsidRDefault="00386AA0" w:rsidP="00386AA0">
          <w:pPr>
            <w:rPr>
              <w:rFonts w:cs="Arial"/>
              <w:b/>
              <w:szCs w:val="22"/>
            </w:rPr>
          </w:pPr>
          <w:r w:rsidRPr="00CE7268">
            <w:rPr>
              <w:rFonts w:cs="Arial"/>
              <w:b/>
              <w:color w:val="144657"/>
              <w:szCs w:val="22"/>
            </w:rPr>
            <w:t>Liability</w:t>
          </w:r>
        </w:p>
        <w:p w14:paraId="52CF9B5E" w14:textId="77777777" w:rsidR="00386AA0" w:rsidRPr="00CE7268" w:rsidRDefault="00386AA0" w:rsidP="00386AA0">
          <w:pPr>
            <w:rPr>
              <w:rFonts w:cs="Arial"/>
              <w:b/>
              <w:szCs w:val="22"/>
            </w:rPr>
          </w:pPr>
        </w:p>
        <w:p w14:paraId="01883CBE" w14:textId="4F136E0C" w:rsidR="00386AA0" w:rsidRPr="00CE7268" w:rsidRDefault="00386AA0" w:rsidP="2201C50F">
          <w:pPr>
            <w:rPr>
              <w:rFonts w:cs="Arial"/>
            </w:rPr>
          </w:pPr>
          <w:r w:rsidRPr="2201C50F">
            <w:rPr>
              <w:rFonts w:cs="Arial"/>
            </w:rPr>
            <w:t>All Trainees are liable for payment of tuition fees</w:t>
          </w:r>
          <w:r w:rsidR="736B014B" w:rsidRPr="2201C50F">
            <w:rPr>
              <w:rFonts w:cs="Arial"/>
            </w:rPr>
            <w:t xml:space="preserve">. </w:t>
          </w:r>
          <w:r w:rsidRPr="2201C50F">
            <w:rPr>
              <w:rFonts w:cs="Arial"/>
            </w:rPr>
            <w:t xml:space="preserve">It </w:t>
          </w:r>
          <w:bookmarkStart w:id="1" w:name="_Int_ogitdXnJ"/>
          <w:r w:rsidRPr="2201C50F">
            <w:rPr>
              <w:rFonts w:cs="Arial"/>
            </w:rPr>
            <w:t xml:space="preserve">is the responsibility of the </w:t>
          </w:r>
          <w:r w:rsidR="00CE7268" w:rsidRPr="2201C50F">
            <w:rPr>
              <w:rFonts w:cs="Arial"/>
            </w:rPr>
            <w:t>t</w:t>
          </w:r>
          <w:r w:rsidRPr="2201C50F">
            <w:rPr>
              <w:rFonts w:cs="Arial"/>
            </w:rPr>
            <w:t>rainee at all times</w:t>
          </w:r>
          <w:bookmarkEnd w:id="1"/>
          <w:r w:rsidRPr="2201C50F">
            <w:rPr>
              <w:rFonts w:cs="Arial"/>
            </w:rPr>
            <w:t xml:space="preserve"> for any fees or amounts outstanding to Ripley </w:t>
          </w:r>
          <w:r w:rsidR="00DC3FE8" w:rsidRPr="2201C50F">
            <w:rPr>
              <w:rFonts w:cs="Arial"/>
            </w:rPr>
            <w:t>ITT</w:t>
          </w:r>
          <w:r w:rsidRPr="2201C50F">
            <w:rPr>
              <w:rFonts w:cs="Arial"/>
            </w:rPr>
            <w:t>.</w:t>
          </w:r>
        </w:p>
        <w:p w14:paraId="628F0576" w14:textId="77777777" w:rsidR="00386AA0" w:rsidRPr="00CE7268" w:rsidRDefault="00386AA0" w:rsidP="00386AA0">
          <w:pPr>
            <w:rPr>
              <w:rFonts w:cs="Arial"/>
              <w:szCs w:val="22"/>
            </w:rPr>
          </w:pPr>
        </w:p>
        <w:p w14:paraId="23D161CD" w14:textId="16CFBFD9" w:rsidR="00386AA0" w:rsidRPr="00CE7268" w:rsidRDefault="00386AA0" w:rsidP="2201C50F">
          <w:pPr>
            <w:rPr>
              <w:rFonts w:cs="Arial"/>
            </w:rPr>
          </w:pPr>
          <w:r w:rsidRPr="2201C50F">
            <w:rPr>
              <w:rFonts w:cs="Arial"/>
            </w:rPr>
            <w:t xml:space="preserve">If you are in receipt of tuition fee support through the Student Loans Company, and Ripley </w:t>
          </w:r>
          <w:r w:rsidR="00DC3FE8" w:rsidRPr="2201C50F">
            <w:rPr>
              <w:rFonts w:cs="Arial"/>
            </w:rPr>
            <w:t>ITT SCITT</w:t>
          </w:r>
          <w:r w:rsidRPr="2201C50F">
            <w:rPr>
              <w:rFonts w:cs="Arial"/>
            </w:rPr>
            <w:t xml:space="preserve"> does not receive your financial assessment and full tuition payment, you will be held responsible for paying the full fee</w:t>
          </w:r>
          <w:r w:rsidR="70BEBAB1" w:rsidRPr="2201C50F">
            <w:rPr>
              <w:rFonts w:cs="Arial"/>
            </w:rPr>
            <w:t xml:space="preserve">. </w:t>
          </w:r>
          <w:r w:rsidRPr="2201C50F">
            <w:rPr>
              <w:rFonts w:cs="Arial"/>
            </w:rPr>
            <w:t>The failure of Student Loans Company to pay fees does not negate this liability.</w:t>
          </w:r>
        </w:p>
        <w:p w14:paraId="32A1C3EC" w14:textId="77777777" w:rsidR="00386AA0" w:rsidRPr="00CE7268" w:rsidRDefault="00386AA0" w:rsidP="00386AA0">
          <w:pPr>
            <w:rPr>
              <w:rFonts w:cs="Arial"/>
              <w:szCs w:val="22"/>
            </w:rPr>
          </w:pPr>
        </w:p>
        <w:p w14:paraId="02E61565" w14:textId="77777777" w:rsidR="00386AA0" w:rsidRPr="00CE7268" w:rsidRDefault="00386AA0" w:rsidP="00386AA0">
          <w:pPr>
            <w:rPr>
              <w:rFonts w:cs="Arial"/>
              <w:szCs w:val="22"/>
            </w:rPr>
          </w:pPr>
          <w:r w:rsidRPr="00CE7268">
            <w:rPr>
              <w:rFonts w:cs="Arial"/>
              <w:szCs w:val="22"/>
            </w:rPr>
            <w:t>Trainees should be aware that they may be charged an additional amount for:</w:t>
          </w:r>
        </w:p>
        <w:p w14:paraId="4FCF834E" w14:textId="77777777" w:rsidR="00386AA0" w:rsidRPr="00CE7268" w:rsidRDefault="00386AA0" w:rsidP="00386AA0">
          <w:pPr>
            <w:pStyle w:val="ListParagraph"/>
            <w:numPr>
              <w:ilvl w:val="0"/>
              <w:numId w:val="5"/>
            </w:numPr>
            <w:rPr>
              <w:rFonts w:ascii="Arial" w:hAnsi="Arial" w:cs="Arial"/>
              <w:sz w:val="22"/>
              <w:szCs w:val="22"/>
            </w:rPr>
          </w:pPr>
          <w:r w:rsidRPr="00CE7268">
            <w:rPr>
              <w:rFonts w:ascii="Arial" w:hAnsi="Arial" w:cs="Arial"/>
              <w:sz w:val="22"/>
              <w:szCs w:val="22"/>
            </w:rPr>
            <w:t>Reassessment of examinations and coursework;</w:t>
          </w:r>
        </w:p>
        <w:p w14:paraId="66ED2958" w14:textId="77777777" w:rsidR="00386AA0" w:rsidRPr="00CE7268" w:rsidRDefault="00386AA0" w:rsidP="00386AA0">
          <w:pPr>
            <w:pStyle w:val="ListParagraph"/>
            <w:numPr>
              <w:ilvl w:val="0"/>
              <w:numId w:val="5"/>
            </w:numPr>
            <w:rPr>
              <w:rFonts w:ascii="Arial" w:hAnsi="Arial" w:cs="Arial"/>
              <w:sz w:val="22"/>
              <w:szCs w:val="22"/>
            </w:rPr>
          </w:pPr>
          <w:r w:rsidRPr="00CE7268">
            <w:rPr>
              <w:rFonts w:ascii="Arial" w:hAnsi="Arial" w:cs="Arial"/>
              <w:sz w:val="22"/>
              <w:szCs w:val="22"/>
            </w:rPr>
            <w:t>Extended or additional modules/placements.</w:t>
          </w:r>
        </w:p>
        <w:p w14:paraId="3357F5ED" w14:textId="77777777" w:rsidR="00386AA0" w:rsidRPr="00CE7268" w:rsidRDefault="00386AA0" w:rsidP="00386AA0">
          <w:pPr>
            <w:rPr>
              <w:rFonts w:cs="Arial"/>
              <w:szCs w:val="22"/>
            </w:rPr>
          </w:pPr>
        </w:p>
        <w:p w14:paraId="50826096" w14:textId="4D736DDC" w:rsidR="00386AA0" w:rsidRPr="00CE7268" w:rsidRDefault="00386AA0" w:rsidP="00386AA0">
          <w:pPr>
            <w:rPr>
              <w:rFonts w:cs="Arial"/>
              <w:szCs w:val="22"/>
            </w:rPr>
          </w:pPr>
          <w:r w:rsidRPr="00CE7268">
            <w:rPr>
              <w:rFonts w:cs="Arial"/>
              <w:szCs w:val="22"/>
            </w:rPr>
            <w:t xml:space="preserve">Trainees will be personally liable for any professional membership fees associated with their course howsoever a </w:t>
          </w:r>
          <w:r w:rsidR="00DD74A6" w:rsidRPr="00CE7268">
            <w:rPr>
              <w:rFonts w:cs="Arial"/>
              <w:szCs w:val="22"/>
            </w:rPr>
            <w:t xml:space="preserve">Trainee </w:t>
          </w:r>
          <w:r w:rsidRPr="00CE7268">
            <w:rPr>
              <w:rFonts w:cs="Arial"/>
              <w:szCs w:val="22"/>
            </w:rPr>
            <w:t>may be funded.</w:t>
          </w:r>
        </w:p>
        <w:p w14:paraId="34C02C04" w14:textId="1D3461BE" w:rsidR="00386AA0" w:rsidRPr="00CE7268" w:rsidRDefault="00386AA0" w:rsidP="00386AA0">
          <w:pPr>
            <w:rPr>
              <w:rFonts w:cs="Arial"/>
              <w:b/>
              <w:szCs w:val="22"/>
            </w:rPr>
          </w:pPr>
          <w:r w:rsidRPr="00CE7268">
            <w:rPr>
              <w:rFonts w:cs="Arial"/>
              <w:b/>
              <w:szCs w:val="22"/>
            </w:rPr>
            <w:br/>
          </w:r>
          <w:r w:rsidRPr="00CE7268">
            <w:rPr>
              <w:rFonts w:cs="Arial"/>
              <w:b/>
              <w:szCs w:val="22"/>
            </w:rPr>
            <w:br/>
          </w:r>
          <w:r w:rsidRPr="00CE7268">
            <w:rPr>
              <w:rFonts w:cs="Arial"/>
              <w:b/>
              <w:color w:val="144657"/>
              <w:szCs w:val="22"/>
            </w:rPr>
            <w:t>Payment Methods</w:t>
          </w:r>
        </w:p>
        <w:p w14:paraId="4B6560E8" w14:textId="77777777" w:rsidR="00386AA0" w:rsidRPr="00CE7268" w:rsidRDefault="00386AA0" w:rsidP="00386AA0">
          <w:pPr>
            <w:rPr>
              <w:rFonts w:cs="Arial"/>
              <w:b/>
              <w:szCs w:val="22"/>
            </w:rPr>
          </w:pPr>
        </w:p>
        <w:p w14:paraId="0B437AC1" w14:textId="05CFB060" w:rsidR="00386AA0" w:rsidRPr="00CE7268" w:rsidRDefault="00386AA0" w:rsidP="00386AA0">
          <w:pPr>
            <w:rPr>
              <w:rFonts w:cs="Arial"/>
              <w:szCs w:val="22"/>
            </w:rPr>
          </w:pPr>
          <w:r w:rsidRPr="00CE7268">
            <w:rPr>
              <w:rFonts w:cs="Arial"/>
              <w:szCs w:val="22"/>
            </w:rPr>
            <w:t xml:space="preserve">Ripley </w:t>
          </w:r>
          <w:r w:rsidR="00DC3FE8" w:rsidRPr="00CE7268">
            <w:rPr>
              <w:rFonts w:cs="Arial"/>
              <w:szCs w:val="22"/>
            </w:rPr>
            <w:t>ITT SCITT</w:t>
          </w:r>
          <w:r w:rsidRPr="00CE7268">
            <w:rPr>
              <w:rFonts w:cs="Arial"/>
              <w:szCs w:val="22"/>
            </w:rPr>
            <w:t xml:space="preserve"> requires Trainees to pay using one of the payment methods detailed below.</w:t>
          </w:r>
          <w:r w:rsidR="00BA5376" w:rsidRPr="00CE7268">
            <w:rPr>
              <w:rFonts w:cs="Arial"/>
              <w:szCs w:val="22"/>
            </w:rPr>
            <w:t xml:space="preserve"> They must inform Ripley ITT prior to commencing their training how their fees will be paid. </w:t>
          </w:r>
        </w:p>
        <w:p w14:paraId="36C8E2C1" w14:textId="77777777" w:rsidR="00386AA0" w:rsidRPr="00CE7268" w:rsidRDefault="00386AA0" w:rsidP="00386AA0">
          <w:pPr>
            <w:rPr>
              <w:rFonts w:cs="Arial"/>
              <w:szCs w:val="22"/>
            </w:rPr>
          </w:pPr>
        </w:p>
        <w:p w14:paraId="53AFD922" w14:textId="30A5E180" w:rsidR="00386AA0" w:rsidRPr="00CE7268" w:rsidRDefault="00386AA0" w:rsidP="00DC3FE8">
          <w:pPr>
            <w:jc w:val="left"/>
            <w:rPr>
              <w:rFonts w:cs="Arial"/>
              <w:szCs w:val="22"/>
            </w:rPr>
          </w:pPr>
          <w:r w:rsidRPr="00CE7268">
            <w:rPr>
              <w:rFonts w:cs="Arial"/>
              <w:szCs w:val="22"/>
            </w:rPr>
            <w:t xml:space="preserve">UK </w:t>
          </w:r>
          <w:r w:rsidR="00DC3FE8" w:rsidRPr="00CE7268">
            <w:rPr>
              <w:rFonts w:cs="Arial"/>
              <w:szCs w:val="22"/>
            </w:rPr>
            <w:t>t</w:t>
          </w:r>
          <w:r w:rsidRPr="00CE7268">
            <w:rPr>
              <w:rFonts w:cs="Arial"/>
              <w:szCs w:val="22"/>
            </w:rPr>
            <w:t xml:space="preserve">rainees can apply to Student Finance England for a student loan </w:t>
          </w:r>
          <w:r w:rsidR="003B7387" w:rsidRPr="00CE7268">
            <w:rPr>
              <w:rFonts w:cs="Arial"/>
              <w:szCs w:val="22"/>
            </w:rPr>
            <w:t>for tuition fees of up to £9,</w:t>
          </w:r>
          <w:r w:rsidR="00B37F58">
            <w:rPr>
              <w:rFonts w:cs="Arial"/>
              <w:szCs w:val="22"/>
            </w:rPr>
            <w:t>535</w:t>
          </w:r>
          <w:bookmarkStart w:id="2" w:name="_GoBack"/>
          <w:bookmarkEnd w:id="2"/>
          <w:r w:rsidRPr="00CE7268">
            <w:rPr>
              <w:rFonts w:cs="Arial"/>
              <w:szCs w:val="22"/>
            </w:rPr>
            <w:t xml:space="preserve"> per annu</w:t>
          </w:r>
          <w:r w:rsidR="0054513D" w:rsidRPr="00CE7268">
            <w:rPr>
              <w:rFonts w:cs="Arial"/>
              <w:szCs w:val="22"/>
            </w:rPr>
            <w:t>m depending on which</w:t>
          </w:r>
          <w:r w:rsidR="003B7387" w:rsidRPr="00CE7268">
            <w:rPr>
              <w:rFonts w:cs="Arial"/>
              <w:szCs w:val="22"/>
            </w:rPr>
            <w:t xml:space="preserve"> course of study</w:t>
          </w:r>
          <w:r w:rsidR="0054513D" w:rsidRPr="00CE7268">
            <w:rPr>
              <w:rFonts w:cs="Arial"/>
              <w:szCs w:val="22"/>
            </w:rPr>
            <w:t xml:space="preserve"> is chosen</w:t>
          </w:r>
          <w:r w:rsidR="003B7387" w:rsidRPr="00CE7268">
            <w:rPr>
              <w:rFonts w:cs="Arial"/>
              <w:szCs w:val="22"/>
            </w:rPr>
            <w:t>.</w:t>
          </w:r>
          <w:r w:rsidR="00DC3FE8" w:rsidRPr="00CE7268">
            <w:rPr>
              <w:rFonts w:cs="Arial"/>
              <w:szCs w:val="22"/>
            </w:rPr>
            <w:t xml:space="preserve"> </w:t>
          </w:r>
          <w:r w:rsidRPr="00CE7268">
            <w:rPr>
              <w:rFonts w:cs="Arial"/>
              <w:szCs w:val="22"/>
            </w:rPr>
            <w:t xml:space="preserve">The Student Loans Company will pay tuition fees directly to Ripley </w:t>
          </w:r>
          <w:r w:rsidR="00D80303" w:rsidRPr="00CE7268">
            <w:rPr>
              <w:rFonts w:cs="Arial"/>
              <w:szCs w:val="22"/>
            </w:rPr>
            <w:t xml:space="preserve">ITT </w:t>
          </w:r>
          <w:r w:rsidRPr="00CE7268">
            <w:rPr>
              <w:rFonts w:cs="Arial"/>
              <w:szCs w:val="22"/>
            </w:rPr>
            <w:t>SCITT.</w:t>
          </w:r>
        </w:p>
        <w:p w14:paraId="1C29D115" w14:textId="77777777" w:rsidR="00386AA0" w:rsidRPr="00CE7268" w:rsidRDefault="00386AA0" w:rsidP="00386AA0">
          <w:pPr>
            <w:rPr>
              <w:rFonts w:cs="Arial"/>
              <w:szCs w:val="22"/>
            </w:rPr>
          </w:pPr>
        </w:p>
        <w:p w14:paraId="0B46E368" w14:textId="3ED3D5FE" w:rsidR="00386AA0" w:rsidRPr="00CE7268" w:rsidRDefault="00386AA0" w:rsidP="00386AA0">
          <w:pPr>
            <w:rPr>
              <w:rFonts w:cs="Arial"/>
              <w:szCs w:val="22"/>
            </w:rPr>
          </w:pPr>
          <w:r w:rsidRPr="00CE7268">
            <w:rPr>
              <w:rFonts w:cs="Arial"/>
              <w:szCs w:val="22"/>
            </w:rPr>
            <w:t xml:space="preserve">If you do not wish to take out a fee loan, or only take a partial loan, you will be responsible for paying the balance of your fees directly to Ripley </w:t>
          </w:r>
          <w:r w:rsidR="00D80303" w:rsidRPr="00CE7268">
            <w:rPr>
              <w:rFonts w:cs="Arial"/>
              <w:szCs w:val="22"/>
            </w:rPr>
            <w:t xml:space="preserve">ITT </w:t>
          </w:r>
          <w:r w:rsidRPr="00CE7268">
            <w:rPr>
              <w:rFonts w:cs="Arial"/>
              <w:szCs w:val="22"/>
            </w:rPr>
            <w:t>SCITT.</w:t>
          </w:r>
        </w:p>
        <w:p w14:paraId="398EB8EA" w14:textId="77777777" w:rsidR="00386AA0" w:rsidRPr="00CE7268" w:rsidRDefault="00386AA0" w:rsidP="00386AA0">
          <w:pPr>
            <w:rPr>
              <w:rFonts w:cs="Arial"/>
              <w:szCs w:val="22"/>
            </w:rPr>
          </w:pPr>
        </w:p>
        <w:p w14:paraId="33708D04" w14:textId="20B51BF1" w:rsidR="00386AA0" w:rsidRPr="00CE7268" w:rsidRDefault="0054513D" w:rsidP="00386AA0">
          <w:pPr>
            <w:rPr>
              <w:rFonts w:cs="Arial"/>
              <w:szCs w:val="22"/>
            </w:rPr>
          </w:pPr>
          <w:r w:rsidRPr="00CE7268">
            <w:rPr>
              <w:rFonts w:cs="Arial"/>
              <w:szCs w:val="22"/>
            </w:rPr>
            <w:t xml:space="preserve">The </w:t>
          </w:r>
          <w:r w:rsidR="00E7683D" w:rsidRPr="00CE7268">
            <w:rPr>
              <w:rFonts w:cs="Arial"/>
              <w:szCs w:val="22"/>
            </w:rPr>
            <w:t xml:space="preserve">Trainee </w:t>
          </w:r>
          <w:r w:rsidR="00386AA0" w:rsidRPr="00CE7268">
            <w:rPr>
              <w:rFonts w:cs="Arial"/>
              <w:szCs w:val="22"/>
            </w:rPr>
            <w:t xml:space="preserve">remains personally liable at all times for any fees or other amounts owing </w:t>
          </w:r>
          <w:r w:rsidR="003B7387" w:rsidRPr="00CE7268">
            <w:rPr>
              <w:rFonts w:cs="Arial"/>
              <w:szCs w:val="22"/>
            </w:rPr>
            <w:t xml:space="preserve">to Ripley </w:t>
          </w:r>
          <w:r w:rsidR="00DC3FE8" w:rsidRPr="00CE7268">
            <w:rPr>
              <w:rFonts w:cs="Arial"/>
              <w:szCs w:val="22"/>
            </w:rPr>
            <w:t>ITT</w:t>
          </w:r>
          <w:r w:rsidR="003B7387" w:rsidRPr="00CE7268">
            <w:rPr>
              <w:rFonts w:cs="Arial"/>
              <w:szCs w:val="22"/>
            </w:rPr>
            <w:t xml:space="preserve"> SCITT.</w:t>
          </w:r>
        </w:p>
        <w:p w14:paraId="7FDEB355" w14:textId="77777777" w:rsidR="00386AA0" w:rsidRPr="00CE7268" w:rsidRDefault="00386AA0" w:rsidP="00386AA0">
          <w:pPr>
            <w:rPr>
              <w:rFonts w:cs="Arial"/>
              <w:szCs w:val="22"/>
            </w:rPr>
          </w:pPr>
        </w:p>
        <w:p w14:paraId="1D92BEC4" w14:textId="77777777" w:rsidR="00386AA0" w:rsidRPr="00CE7268" w:rsidRDefault="00386AA0" w:rsidP="00386AA0">
          <w:pPr>
            <w:rPr>
              <w:rFonts w:cs="Arial"/>
              <w:szCs w:val="22"/>
            </w:rPr>
          </w:pPr>
          <w:r w:rsidRPr="00CE7268">
            <w:rPr>
              <w:rFonts w:cs="Arial"/>
              <w:szCs w:val="22"/>
            </w:rPr>
            <w:tab/>
          </w:r>
          <w:r w:rsidRPr="00CE7268">
            <w:rPr>
              <w:rFonts w:cs="Arial"/>
              <w:szCs w:val="22"/>
            </w:rPr>
            <w:tab/>
          </w:r>
        </w:p>
        <w:p w14:paraId="21AD147C" w14:textId="5BCB316F" w:rsidR="00386AA0" w:rsidRPr="00CE7268" w:rsidRDefault="00386AA0" w:rsidP="00386AA0">
          <w:pPr>
            <w:rPr>
              <w:rFonts w:cs="Arial"/>
              <w:b/>
              <w:szCs w:val="22"/>
            </w:rPr>
          </w:pPr>
          <w:r w:rsidRPr="00CE7268">
            <w:rPr>
              <w:rFonts w:cs="Arial"/>
              <w:b/>
              <w:color w:val="144657"/>
              <w:szCs w:val="22"/>
            </w:rPr>
            <w:t>Outstanding Debts</w:t>
          </w:r>
        </w:p>
        <w:p w14:paraId="07F7A421" w14:textId="77777777" w:rsidR="00386AA0" w:rsidRPr="00CE7268" w:rsidRDefault="00386AA0" w:rsidP="00386AA0">
          <w:pPr>
            <w:rPr>
              <w:rFonts w:cs="Arial"/>
              <w:b/>
              <w:szCs w:val="22"/>
            </w:rPr>
          </w:pPr>
        </w:p>
        <w:p w14:paraId="4260399D" w14:textId="4FA02822" w:rsidR="00386AA0" w:rsidRPr="00CE7268" w:rsidRDefault="00BA5376" w:rsidP="00DC3FE8">
          <w:pPr>
            <w:jc w:val="left"/>
            <w:rPr>
              <w:rFonts w:cs="Arial"/>
              <w:szCs w:val="22"/>
            </w:rPr>
          </w:pPr>
          <w:r w:rsidRPr="00CE7268">
            <w:rPr>
              <w:rFonts w:cs="Arial"/>
              <w:szCs w:val="22"/>
            </w:rPr>
            <w:t xml:space="preserve">A </w:t>
          </w:r>
          <w:r w:rsidR="00DD74A6" w:rsidRPr="00CE7268">
            <w:rPr>
              <w:rFonts w:cs="Arial"/>
              <w:szCs w:val="22"/>
            </w:rPr>
            <w:t>T</w:t>
          </w:r>
          <w:r w:rsidRPr="00CE7268">
            <w:rPr>
              <w:rFonts w:cs="Arial"/>
              <w:szCs w:val="22"/>
            </w:rPr>
            <w:t xml:space="preserve">rainee experiencing difficulties in paying fees should contact the SCITT Director immediately. </w:t>
          </w:r>
          <w:r w:rsidR="00386AA0" w:rsidRPr="00CE7268">
            <w:rPr>
              <w:rFonts w:cs="Arial"/>
              <w:szCs w:val="22"/>
            </w:rPr>
            <w:t xml:space="preserve">Once your fees become overdue you will be sent a reminder letter, following which failure to settle the debt will result in the debt being referred to a debt collection agency or solicitor. </w:t>
          </w:r>
          <w:r w:rsidR="00674C92" w:rsidRPr="00CE7268">
            <w:rPr>
              <w:rFonts w:cs="Arial"/>
              <w:szCs w:val="22"/>
            </w:rPr>
            <w:t xml:space="preserve">Failure to pay will result in Ripley ITT recommending that the PGCE and Qualified Teacher Status by the DfE are withheld until full payment is made. Ripley ITT and its partner institutions will not provide any reference for the Trainee until any outstanding debt is </w:t>
          </w:r>
          <w:r w:rsidRPr="00CE7268">
            <w:rPr>
              <w:rFonts w:cs="Arial"/>
              <w:szCs w:val="22"/>
            </w:rPr>
            <w:t>paid</w:t>
          </w:r>
          <w:r w:rsidR="00674C92" w:rsidRPr="00CE7268">
            <w:rPr>
              <w:rFonts w:cs="Arial"/>
              <w:szCs w:val="22"/>
            </w:rPr>
            <w:t>.</w:t>
          </w:r>
        </w:p>
        <w:p w14:paraId="008F1BA6" w14:textId="12F8546A" w:rsidR="00386AA0" w:rsidRPr="00CE7268" w:rsidRDefault="00386AA0" w:rsidP="00386AA0">
          <w:pPr>
            <w:rPr>
              <w:rFonts w:cs="Arial"/>
              <w:b/>
              <w:szCs w:val="22"/>
            </w:rPr>
          </w:pPr>
          <w:r w:rsidRPr="00CE7268">
            <w:rPr>
              <w:rFonts w:cs="Arial"/>
              <w:b/>
              <w:szCs w:val="22"/>
            </w:rPr>
            <w:lastRenderedPageBreak/>
            <w:br/>
          </w:r>
          <w:r w:rsidRPr="00CE7268">
            <w:rPr>
              <w:rFonts w:cs="Arial"/>
              <w:b/>
              <w:szCs w:val="22"/>
            </w:rPr>
            <w:br/>
          </w:r>
          <w:r w:rsidRPr="00CE7268">
            <w:rPr>
              <w:rFonts w:cs="Arial"/>
              <w:b/>
              <w:color w:val="144657"/>
              <w:szCs w:val="22"/>
            </w:rPr>
            <w:t>Withdrawal Policy</w:t>
          </w:r>
        </w:p>
        <w:p w14:paraId="0D245A18" w14:textId="77777777" w:rsidR="00386AA0" w:rsidRPr="00CE7268" w:rsidRDefault="00386AA0" w:rsidP="00386AA0">
          <w:pPr>
            <w:rPr>
              <w:rFonts w:cs="Arial"/>
              <w:szCs w:val="22"/>
            </w:rPr>
          </w:pPr>
        </w:p>
        <w:p w14:paraId="46A0F355" w14:textId="2F347EFA" w:rsidR="00386AA0" w:rsidRPr="00CE7268" w:rsidRDefault="00386AA0" w:rsidP="2201C50F">
          <w:pPr>
            <w:rPr>
              <w:rFonts w:cs="Arial"/>
            </w:rPr>
          </w:pPr>
          <w:r w:rsidRPr="2201C50F">
            <w:rPr>
              <w:rFonts w:cs="Arial"/>
            </w:rPr>
            <w:t>Trainees who withdraw from or leave the programme before completion must give written notification of withdrawal to the SCITT Director</w:t>
          </w:r>
          <w:r w:rsidR="395BCD8E" w:rsidRPr="2201C50F">
            <w:rPr>
              <w:rFonts w:cs="Arial"/>
            </w:rPr>
            <w:t xml:space="preserve">. </w:t>
          </w:r>
          <w:r w:rsidRPr="2201C50F">
            <w:rPr>
              <w:rFonts w:cs="Arial"/>
            </w:rPr>
            <w:t>The date of receipt of this notice will be the effective date of withdrawal.</w:t>
          </w:r>
        </w:p>
        <w:p w14:paraId="27A3D417" w14:textId="77777777" w:rsidR="00386AA0" w:rsidRPr="00CE7268" w:rsidRDefault="00386AA0" w:rsidP="00386AA0">
          <w:pPr>
            <w:rPr>
              <w:rFonts w:cs="Arial"/>
              <w:szCs w:val="22"/>
            </w:rPr>
          </w:pPr>
          <w:r w:rsidRPr="00CE7268">
            <w:rPr>
              <w:rFonts w:cs="Arial"/>
              <w:szCs w:val="22"/>
            </w:rPr>
            <w:t>Withdrawing Trainees remain liable for the full payment of tuition fees as follows:</w:t>
          </w:r>
        </w:p>
        <w:p w14:paraId="530C4E2C" w14:textId="77777777" w:rsidR="00386AA0" w:rsidRPr="00CE7268" w:rsidRDefault="00386AA0" w:rsidP="00386AA0">
          <w:pPr>
            <w:rPr>
              <w:rFonts w:cs="Arial"/>
              <w:szCs w:val="22"/>
            </w:rPr>
          </w:pPr>
        </w:p>
        <w:p w14:paraId="1A1FC355" w14:textId="77777777" w:rsidR="00386AA0" w:rsidRPr="00CE7268" w:rsidRDefault="00386AA0" w:rsidP="00386AA0">
          <w:pPr>
            <w:pStyle w:val="ListParagraph"/>
            <w:numPr>
              <w:ilvl w:val="0"/>
              <w:numId w:val="7"/>
            </w:numPr>
            <w:rPr>
              <w:rFonts w:ascii="Arial" w:hAnsi="Arial" w:cs="Arial"/>
              <w:sz w:val="22"/>
              <w:szCs w:val="22"/>
            </w:rPr>
          </w:pPr>
          <w:r w:rsidRPr="00CE7268">
            <w:rPr>
              <w:rFonts w:ascii="Arial" w:hAnsi="Arial" w:cs="Arial"/>
              <w:sz w:val="22"/>
              <w:szCs w:val="22"/>
            </w:rPr>
            <w:t xml:space="preserve">Withdrawal before Christmas    </w:t>
          </w:r>
          <w:r w:rsidRPr="00CE7268">
            <w:rPr>
              <w:rFonts w:ascii="Arial" w:hAnsi="Arial" w:cs="Arial"/>
              <w:sz w:val="22"/>
              <w:szCs w:val="22"/>
            </w:rPr>
            <w:tab/>
          </w:r>
          <w:r w:rsidRPr="00CE7268">
            <w:rPr>
              <w:rFonts w:ascii="Arial" w:hAnsi="Arial" w:cs="Arial"/>
              <w:sz w:val="22"/>
              <w:szCs w:val="22"/>
            </w:rPr>
            <w:tab/>
            <w:t xml:space="preserve">    </w:t>
          </w:r>
          <w:r w:rsidR="0054513D" w:rsidRPr="00CE7268">
            <w:rPr>
              <w:rFonts w:ascii="Arial" w:hAnsi="Arial" w:cs="Arial"/>
              <w:sz w:val="22"/>
              <w:szCs w:val="22"/>
            </w:rPr>
            <w:t xml:space="preserve"> </w:t>
          </w:r>
          <w:r w:rsidRPr="00CE7268">
            <w:rPr>
              <w:rFonts w:ascii="Arial" w:hAnsi="Arial" w:cs="Arial"/>
              <w:sz w:val="22"/>
              <w:szCs w:val="22"/>
            </w:rPr>
            <w:t xml:space="preserve">     - 25% of the total annual fee</w:t>
          </w:r>
        </w:p>
        <w:p w14:paraId="4F954315" w14:textId="77777777" w:rsidR="00386AA0" w:rsidRPr="00CE7268" w:rsidRDefault="00386AA0" w:rsidP="00386AA0">
          <w:pPr>
            <w:pStyle w:val="ListParagraph"/>
            <w:numPr>
              <w:ilvl w:val="0"/>
              <w:numId w:val="7"/>
            </w:numPr>
            <w:rPr>
              <w:rFonts w:ascii="Arial" w:hAnsi="Arial" w:cs="Arial"/>
              <w:sz w:val="22"/>
              <w:szCs w:val="22"/>
            </w:rPr>
          </w:pPr>
          <w:r w:rsidRPr="00CE7268">
            <w:rPr>
              <w:rFonts w:ascii="Arial" w:hAnsi="Arial" w:cs="Arial"/>
              <w:sz w:val="22"/>
              <w:szCs w:val="22"/>
            </w:rPr>
            <w:t>Withdrawal after Christmas but before Easter        - 50% of the total annual fee</w:t>
          </w:r>
        </w:p>
        <w:p w14:paraId="2C3B671B" w14:textId="77777777" w:rsidR="00386AA0" w:rsidRPr="00CE7268" w:rsidRDefault="00386AA0" w:rsidP="00386AA0">
          <w:pPr>
            <w:pStyle w:val="ListParagraph"/>
            <w:numPr>
              <w:ilvl w:val="0"/>
              <w:numId w:val="7"/>
            </w:numPr>
            <w:rPr>
              <w:rFonts w:ascii="Arial" w:hAnsi="Arial" w:cs="Arial"/>
              <w:sz w:val="22"/>
              <w:szCs w:val="22"/>
            </w:rPr>
          </w:pPr>
          <w:r w:rsidRPr="00CE7268">
            <w:rPr>
              <w:rFonts w:ascii="Arial" w:hAnsi="Arial" w:cs="Arial"/>
              <w:sz w:val="22"/>
              <w:szCs w:val="22"/>
            </w:rPr>
            <w:t xml:space="preserve">Withdrawal after Easter </w:t>
          </w:r>
          <w:r w:rsidRPr="00CE7268">
            <w:rPr>
              <w:rFonts w:ascii="Arial" w:hAnsi="Arial" w:cs="Arial"/>
              <w:sz w:val="22"/>
              <w:szCs w:val="22"/>
            </w:rPr>
            <w:tab/>
          </w:r>
          <w:r w:rsidRPr="00CE7268">
            <w:rPr>
              <w:rFonts w:ascii="Arial" w:hAnsi="Arial" w:cs="Arial"/>
              <w:sz w:val="22"/>
              <w:szCs w:val="22"/>
            </w:rPr>
            <w:tab/>
          </w:r>
          <w:r w:rsidRPr="00CE7268">
            <w:rPr>
              <w:rFonts w:ascii="Arial" w:hAnsi="Arial" w:cs="Arial"/>
              <w:sz w:val="22"/>
              <w:szCs w:val="22"/>
            </w:rPr>
            <w:tab/>
            <w:t xml:space="preserve">        </w:t>
          </w:r>
          <w:r w:rsidR="0054513D" w:rsidRPr="00CE7268">
            <w:rPr>
              <w:rFonts w:ascii="Arial" w:hAnsi="Arial" w:cs="Arial"/>
              <w:sz w:val="22"/>
              <w:szCs w:val="22"/>
            </w:rPr>
            <w:t xml:space="preserve"> </w:t>
          </w:r>
          <w:r w:rsidRPr="00CE7268">
            <w:rPr>
              <w:rFonts w:ascii="Arial" w:hAnsi="Arial" w:cs="Arial"/>
              <w:sz w:val="22"/>
              <w:szCs w:val="22"/>
            </w:rPr>
            <w:t xml:space="preserve"> -</w:t>
          </w:r>
          <w:r w:rsidR="0054513D" w:rsidRPr="00CE7268">
            <w:rPr>
              <w:rFonts w:ascii="Arial" w:hAnsi="Arial" w:cs="Arial"/>
              <w:sz w:val="22"/>
              <w:szCs w:val="22"/>
            </w:rPr>
            <w:t xml:space="preserve"> </w:t>
          </w:r>
          <w:r w:rsidRPr="00CE7268">
            <w:rPr>
              <w:rFonts w:ascii="Arial" w:hAnsi="Arial" w:cs="Arial"/>
              <w:sz w:val="22"/>
              <w:szCs w:val="22"/>
            </w:rPr>
            <w:t>100% of the total annual fee</w:t>
          </w:r>
        </w:p>
        <w:p w14:paraId="7DEF2E8D" w14:textId="77777777" w:rsidR="00386AA0" w:rsidRPr="00CE7268" w:rsidRDefault="00386AA0" w:rsidP="00386AA0">
          <w:pPr>
            <w:rPr>
              <w:rFonts w:cs="Arial"/>
              <w:szCs w:val="22"/>
            </w:rPr>
          </w:pPr>
        </w:p>
        <w:p w14:paraId="4FF93908" w14:textId="464F510F" w:rsidR="00386AA0" w:rsidRPr="00CE7268" w:rsidRDefault="00386AA0" w:rsidP="2201C50F">
          <w:pPr>
            <w:rPr>
              <w:rFonts w:cs="Arial"/>
            </w:rPr>
          </w:pPr>
          <w:r w:rsidRPr="2201C50F">
            <w:rPr>
              <w:rFonts w:cs="Arial"/>
            </w:rPr>
            <w:t>Any outstanding tuition fees become due immediately on withdrawal</w:t>
          </w:r>
          <w:r w:rsidR="68BAB314" w:rsidRPr="2201C50F">
            <w:rPr>
              <w:rFonts w:cs="Arial"/>
            </w:rPr>
            <w:t xml:space="preserve">. </w:t>
          </w:r>
          <w:bookmarkStart w:id="3" w:name="_Int_Cc3KjQkh"/>
          <w:r w:rsidRPr="2201C50F">
            <w:rPr>
              <w:rFonts w:cs="Arial"/>
            </w:rPr>
            <w:t>In the event that</w:t>
          </w:r>
          <w:bookmarkEnd w:id="3"/>
          <w:r w:rsidRPr="2201C50F">
            <w:rPr>
              <w:rFonts w:cs="Arial"/>
            </w:rPr>
            <w:t xml:space="preserve"> a </w:t>
          </w:r>
          <w:r w:rsidR="00DD74A6" w:rsidRPr="2201C50F">
            <w:rPr>
              <w:rFonts w:cs="Arial"/>
            </w:rPr>
            <w:t xml:space="preserve">Trainee </w:t>
          </w:r>
          <w:r w:rsidRPr="2201C50F">
            <w:rPr>
              <w:rFonts w:cs="Arial"/>
            </w:rPr>
            <w:t xml:space="preserve">is paying fees via a Tuition Fee Loan and the amount payable by the Student Loan Company does not cover the full tuition fee then the student remains liable for </w:t>
          </w:r>
          <w:r w:rsidR="0086469E" w:rsidRPr="2201C50F">
            <w:rPr>
              <w:rFonts w:cs="Arial"/>
            </w:rPr>
            <w:t xml:space="preserve">any </w:t>
          </w:r>
          <w:r w:rsidR="00E7683D" w:rsidRPr="2201C50F">
            <w:rPr>
              <w:rFonts w:cs="Arial"/>
            </w:rPr>
            <w:t xml:space="preserve">outstanding </w:t>
          </w:r>
          <w:r w:rsidRPr="2201C50F">
            <w:rPr>
              <w:rFonts w:cs="Arial"/>
            </w:rPr>
            <w:t>balance.</w:t>
          </w:r>
        </w:p>
        <w:p w14:paraId="270DD275" w14:textId="77777777" w:rsidR="00386AA0" w:rsidRPr="00CE7268" w:rsidRDefault="00386AA0" w:rsidP="00386AA0">
          <w:pPr>
            <w:rPr>
              <w:rFonts w:cs="Arial"/>
              <w:szCs w:val="22"/>
            </w:rPr>
          </w:pPr>
        </w:p>
        <w:p w14:paraId="584F9138" w14:textId="14A181AC" w:rsidR="00386AA0" w:rsidRPr="00CE7268" w:rsidRDefault="00386AA0" w:rsidP="00386AA0">
          <w:pPr>
            <w:rPr>
              <w:rFonts w:cs="Arial"/>
              <w:b/>
              <w:color w:val="144657"/>
              <w:szCs w:val="22"/>
            </w:rPr>
          </w:pPr>
          <w:r w:rsidRPr="00CE7268">
            <w:rPr>
              <w:rFonts w:cs="Arial"/>
              <w:b/>
              <w:color w:val="144657"/>
              <w:szCs w:val="22"/>
            </w:rPr>
            <w:t>Intercalation</w:t>
          </w:r>
        </w:p>
        <w:p w14:paraId="7F82EC74" w14:textId="77777777" w:rsidR="00386AA0" w:rsidRPr="00CE7268" w:rsidRDefault="00386AA0" w:rsidP="00386AA0">
          <w:pPr>
            <w:rPr>
              <w:rFonts w:cs="Arial"/>
              <w:b/>
              <w:szCs w:val="22"/>
            </w:rPr>
          </w:pPr>
        </w:p>
        <w:p w14:paraId="5CB6198C" w14:textId="58F589C8" w:rsidR="00386AA0" w:rsidRPr="00CE7268" w:rsidRDefault="00386AA0" w:rsidP="00386AA0">
          <w:pPr>
            <w:rPr>
              <w:rFonts w:cs="Arial"/>
              <w:szCs w:val="22"/>
            </w:rPr>
          </w:pPr>
          <w:r w:rsidRPr="00CE7268">
            <w:rPr>
              <w:rFonts w:cs="Arial"/>
              <w:szCs w:val="22"/>
            </w:rPr>
            <w:t xml:space="preserve">Where a </w:t>
          </w:r>
          <w:r w:rsidR="00DD74A6" w:rsidRPr="00CE7268">
            <w:rPr>
              <w:rFonts w:cs="Arial"/>
              <w:szCs w:val="22"/>
            </w:rPr>
            <w:t xml:space="preserve">Trainee </w:t>
          </w:r>
          <w:r w:rsidRPr="00CE7268">
            <w:rPr>
              <w:rFonts w:cs="Arial"/>
              <w:szCs w:val="22"/>
            </w:rPr>
            <w:t>wishes to suspend the programme of study the notification procedures detailed within the Intercalation Policy must be followed.</w:t>
          </w:r>
        </w:p>
        <w:p w14:paraId="50FEEFFE" w14:textId="77777777" w:rsidR="00386AA0" w:rsidRPr="00CE7268" w:rsidRDefault="00386AA0" w:rsidP="00386AA0">
          <w:pPr>
            <w:rPr>
              <w:rFonts w:cs="Arial"/>
              <w:szCs w:val="22"/>
            </w:rPr>
          </w:pPr>
        </w:p>
        <w:p w14:paraId="5F49BED6" w14:textId="10778592" w:rsidR="00386AA0" w:rsidRPr="00CE7268" w:rsidRDefault="00386AA0" w:rsidP="2201C50F">
          <w:pPr>
            <w:rPr>
              <w:rFonts w:cs="Arial"/>
            </w:rPr>
          </w:pPr>
          <w:r w:rsidRPr="2201C50F">
            <w:rPr>
              <w:rFonts w:cs="Arial"/>
            </w:rPr>
            <w:t xml:space="preserve">Where a student pays the fees via a Tuition Fee Loan there will be no financial implications </w:t>
          </w:r>
          <w:bookmarkStart w:id="4" w:name="_Int_d8hcjIhx"/>
          <w:r w:rsidRPr="2201C50F">
            <w:rPr>
              <w:rFonts w:cs="Arial"/>
            </w:rPr>
            <w:t>provided that</w:t>
          </w:r>
          <w:bookmarkEnd w:id="4"/>
          <w:r w:rsidRPr="2201C50F">
            <w:rPr>
              <w:rFonts w:cs="Arial"/>
            </w:rPr>
            <w:t xml:space="preserve"> studies are resumed within the same academic year</w:t>
          </w:r>
          <w:r w:rsidR="7911B14E" w:rsidRPr="2201C50F">
            <w:rPr>
              <w:rFonts w:cs="Arial"/>
            </w:rPr>
            <w:t xml:space="preserve">. </w:t>
          </w:r>
          <w:r w:rsidRPr="2201C50F">
            <w:rPr>
              <w:rFonts w:cs="Arial"/>
            </w:rPr>
            <w:t xml:space="preserve">Where the break in studies extends beyond the end of the academic year then the student will be required to reapply for student finance. </w:t>
          </w:r>
          <w:r w:rsidR="00737179" w:rsidRPr="2201C50F">
            <w:rPr>
              <w:rFonts w:cs="Arial"/>
            </w:rPr>
            <w:t>The Trainee and the Ripley ITT will both separately be responsible for</w:t>
          </w:r>
          <w:r w:rsidR="00E7683D" w:rsidRPr="2201C50F">
            <w:rPr>
              <w:rFonts w:cs="Arial"/>
            </w:rPr>
            <w:t xml:space="preserve"> notify</w:t>
          </w:r>
          <w:r w:rsidR="00737179" w:rsidRPr="2201C50F">
            <w:rPr>
              <w:rFonts w:cs="Arial"/>
            </w:rPr>
            <w:t>ing</w:t>
          </w:r>
          <w:r w:rsidR="00E7683D" w:rsidRPr="2201C50F">
            <w:rPr>
              <w:rFonts w:cs="Arial"/>
            </w:rPr>
            <w:t xml:space="preserve"> the Student Loan Company of any break from the</w:t>
          </w:r>
          <w:r w:rsidR="00737179" w:rsidRPr="2201C50F">
            <w:rPr>
              <w:rFonts w:cs="Arial"/>
            </w:rPr>
            <w:t xml:space="preserve"> Trainee’s</w:t>
          </w:r>
          <w:r w:rsidR="00E7683D" w:rsidRPr="2201C50F">
            <w:rPr>
              <w:rFonts w:cs="Arial"/>
            </w:rPr>
            <w:t xml:space="preserve"> studies. </w:t>
          </w:r>
        </w:p>
        <w:p w14:paraId="2B2AF03C" w14:textId="77777777" w:rsidR="00386AA0" w:rsidRPr="00CE7268" w:rsidRDefault="00386AA0" w:rsidP="00386AA0">
          <w:pPr>
            <w:rPr>
              <w:rFonts w:cs="Arial"/>
              <w:szCs w:val="22"/>
            </w:rPr>
          </w:pPr>
        </w:p>
        <w:p w14:paraId="294EF521" w14:textId="1D1D4ABB" w:rsidR="00386AA0" w:rsidRPr="00CE7268" w:rsidRDefault="00386AA0" w:rsidP="00386AA0">
          <w:pPr>
            <w:rPr>
              <w:rFonts w:cs="Arial"/>
              <w:szCs w:val="22"/>
            </w:rPr>
          </w:pPr>
          <w:r w:rsidRPr="00CE7268">
            <w:rPr>
              <w:rFonts w:cs="Arial"/>
              <w:szCs w:val="22"/>
            </w:rPr>
            <w:t xml:space="preserve">Where a </w:t>
          </w:r>
          <w:r w:rsidR="00DD74A6" w:rsidRPr="00CE7268">
            <w:rPr>
              <w:rFonts w:cs="Arial"/>
              <w:szCs w:val="22"/>
            </w:rPr>
            <w:t xml:space="preserve">Trainee </w:t>
          </w:r>
          <w:r w:rsidRPr="00CE7268">
            <w:rPr>
              <w:rFonts w:cs="Arial"/>
              <w:szCs w:val="22"/>
            </w:rPr>
            <w:t xml:space="preserve">is self-funded fees will be due on a pro-rata basis to the point of suspension. </w:t>
          </w:r>
        </w:p>
        <w:p w14:paraId="551EC9D4" w14:textId="77777777" w:rsidR="00386AA0" w:rsidRPr="00CE7268" w:rsidRDefault="00386AA0" w:rsidP="00386AA0">
          <w:pPr>
            <w:rPr>
              <w:rFonts w:cs="Arial"/>
              <w:szCs w:val="22"/>
            </w:rPr>
          </w:pPr>
        </w:p>
        <w:p w14:paraId="1931B7DD" w14:textId="07C8BC88" w:rsidR="00386AA0" w:rsidRPr="00CE7268" w:rsidRDefault="00386AA0" w:rsidP="00386AA0">
          <w:pPr>
            <w:rPr>
              <w:rFonts w:cs="Arial"/>
              <w:szCs w:val="22"/>
            </w:rPr>
          </w:pPr>
          <w:r w:rsidRPr="00CE7268">
            <w:rPr>
              <w:rFonts w:cs="Arial"/>
              <w:szCs w:val="22"/>
            </w:rPr>
            <w:t xml:space="preserve">Should a </w:t>
          </w:r>
          <w:r w:rsidR="00DD74A6" w:rsidRPr="00CE7268">
            <w:rPr>
              <w:rFonts w:cs="Arial"/>
              <w:szCs w:val="22"/>
            </w:rPr>
            <w:t xml:space="preserve">Trainee </w:t>
          </w:r>
          <w:r w:rsidRPr="00CE7268">
            <w:rPr>
              <w:rFonts w:cs="Arial"/>
              <w:szCs w:val="22"/>
            </w:rPr>
            <w:t>subsequently withdraw from the course they will be liable for fees in line with the withdrawal policy set out in paragraph 5 above and said fees become payable immediately.</w:t>
          </w:r>
        </w:p>
        <w:p w14:paraId="236757B4" w14:textId="77777777" w:rsidR="00386AA0" w:rsidRPr="00CE7268" w:rsidRDefault="00386AA0" w:rsidP="00386AA0">
          <w:pPr>
            <w:rPr>
              <w:rFonts w:cs="Arial"/>
              <w:szCs w:val="22"/>
            </w:rPr>
          </w:pPr>
        </w:p>
        <w:p w14:paraId="4E9C53A1" w14:textId="3051E7CF" w:rsidR="00386AA0" w:rsidRPr="00CE7268" w:rsidRDefault="00386AA0" w:rsidP="00CE7268">
          <w:pPr>
            <w:rPr>
              <w:rFonts w:cs="Arial"/>
              <w:b/>
              <w:bCs/>
              <w:color w:val="144657"/>
              <w:szCs w:val="22"/>
            </w:rPr>
          </w:pPr>
          <w:r w:rsidRPr="00CE7268">
            <w:rPr>
              <w:rFonts w:cs="Arial"/>
              <w:b/>
              <w:bCs/>
              <w:color w:val="144657"/>
              <w:szCs w:val="22"/>
            </w:rPr>
            <w:t>Trainees who fail</w:t>
          </w:r>
        </w:p>
        <w:p w14:paraId="5E412D04" w14:textId="77777777" w:rsidR="00386AA0" w:rsidRPr="00CE7268" w:rsidRDefault="00386AA0" w:rsidP="00386AA0">
          <w:pPr>
            <w:rPr>
              <w:rFonts w:cs="Arial"/>
              <w:b/>
              <w:bCs/>
              <w:szCs w:val="22"/>
            </w:rPr>
          </w:pPr>
        </w:p>
        <w:p w14:paraId="41CDDDFC" w14:textId="53AB7D14" w:rsidR="00D66863" w:rsidRDefault="00386AA0" w:rsidP="00D66863">
          <w:r w:rsidRPr="00CE7268">
            <w:rPr>
              <w:rFonts w:cs="Arial"/>
              <w:szCs w:val="22"/>
            </w:rPr>
            <w:t xml:space="preserve">If a </w:t>
          </w:r>
          <w:r w:rsidR="00DD74A6" w:rsidRPr="00CE7268">
            <w:rPr>
              <w:rFonts w:cs="Arial"/>
              <w:szCs w:val="22"/>
            </w:rPr>
            <w:t xml:space="preserve">Trainee </w:t>
          </w:r>
          <w:r w:rsidRPr="00CE7268">
            <w:rPr>
              <w:rFonts w:cs="Arial"/>
              <w:szCs w:val="22"/>
            </w:rPr>
            <w:t>fails the course they will not be eligible for reimbursement of fees. Tuition fees will be paid as set out in the withdrawal policy at paragraph 5 above. The date of leaving the programme in such cases will be the date of completion of internal procedures, including but not limited to Disciplinary, Fitness to Practise and Appeals.</w:t>
          </w:r>
        </w:p>
        <w:p w14:paraId="11C9E8B6" w14:textId="77777777" w:rsidR="00D66863" w:rsidRPr="008F2CC3" w:rsidRDefault="00D66863" w:rsidP="00D66863">
          <w:pPr>
            <w:rPr>
              <w:rFonts w:ascii="Tahoma" w:hAnsi="Tahoma" w:cs="Tahoma"/>
            </w:rPr>
          </w:pPr>
        </w:p>
        <w:p w14:paraId="09F151A2" w14:textId="77777777" w:rsidR="00D66863" w:rsidRPr="00C43800" w:rsidRDefault="00890627" w:rsidP="00D66863">
          <w:pPr>
            <w:spacing w:line="360" w:lineRule="auto"/>
            <w:rPr>
              <w:rFonts w:ascii="Tahoma" w:hAnsi="Tahoma" w:cs="Tahoma"/>
              <w:szCs w:val="22"/>
            </w:rPr>
          </w:pPr>
          <w:r>
            <w:rPr>
              <w:rFonts w:ascii="Tahoma" w:hAnsi="Tahoma" w:cs="Tahoma"/>
              <w:b/>
              <w:bCs/>
              <w:color w:val="365F91" w:themeColor="accent1" w:themeShade="BF"/>
              <w:sz w:val="32"/>
              <w:szCs w:val="32"/>
            </w:rPr>
            <w:br/>
          </w:r>
        </w:p>
        <w:p w14:paraId="09D55A38" w14:textId="77777777" w:rsidR="00D66863" w:rsidRPr="00C43800" w:rsidRDefault="00D66863" w:rsidP="00D66863">
          <w:pPr>
            <w:spacing w:after="200" w:line="276" w:lineRule="auto"/>
            <w:rPr>
              <w:rFonts w:ascii="Tahoma" w:eastAsia="Calibri" w:hAnsi="Tahoma" w:cs="Tahoma"/>
              <w:szCs w:val="22"/>
            </w:rPr>
          </w:pPr>
        </w:p>
        <w:p w14:paraId="58F2C9D1" w14:textId="77777777" w:rsidR="00D66863" w:rsidRDefault="00D66863" w:rsidP="00D66863"/>
        <w:p w14:paraId="75354EF5" w14:textId="77777777" w:rsidR="00890627" w:rsidRPr="00417EB2" w:rsidRDefault="00890627" w:rsidP="00890627">
          <w:pPr>
            <w:jc w:val="left"/>
            <w:rPr>
              <w:rFonts w:ascii="Tahoma" w:hAnsi="Tahoma" w:cs="Tahoma"/>
              <w:b/>
              <w:bCs/>
              <w:color w:val="365F91" w:themeColor="accent1" w:themeShade="BF"/>
              <w:sz w:val="32"/>
              <w:szCs w:val="32"/>
            </w:rPr>
          </w:pPr>
        </w:p>
        <w:p w14:paraId="19230CC2" w14:textId="77777777" w:rsidR="00890627" w:rsidRDefault="00890627" w:rsidP="00FA61BB">
          <w:pPr>
            <w:rPr>
              <w:rFonts w:ascii="Tahoma" w:hAnsi="Tahoma" w:cs="Tahoma"/>
              <w:szCs w:val="22"/>
            </w:rPr>
          </w:pPr>
        </w:p>
        <w:p w14:paraId="70AD3CC6" w14:textId="77777777" w:rsidR="00890627" w:rsidRDefault="00890627" w:rsidP="00890627">
          <w:pPr>
            <w:ind w:left="720"/>
            <w:rPr>
              <w:rFonts w:ascii="Tahoma" w:hAnsi="Tahoma" w:cs="Tahoma"/>
              <w:b/>
            </w:rPr>
          </w:pPr>
        </w:p>
        <w:p w14:paraId="41017104" w14:textId="77777777" w:rsidR="00E37AE0" w:rsidRDefault="00590F41" w:rsidP="00E37AE0">
          <w:pPr>
            <w:jc w:val="left"/>
            <w:rPr>
              <w:rFonts w:ascii="Tahoma" w:hAnsi="Tahoma" w:cs="Tahoma"/>
              <w:b/>
              <w:sz w:val="20"/>
              <w:u w:val="single"/>
            </w:rPr>
          </w:pPr>
        </w:p>
      </w:sdtContent>
    </w:sdt>
    <w:bookmarkEnd w:id="0" w:displacedByCustomXml="prev"/>
    <w:sectPr w:rsidR="00E37AE0" w:rsidSect="00885E78">
      <w:footerReference w:type="default" r:id="rId16"/>
      <w:pgSz w:w="11907" w:h="16840" w:code="9"/>
      <w:pgMar w:top="1440" w:right="1440" w:bottom="1440" w:left="144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CA91F" w14:textId="77777777" w:rsidR="00590F41" w:rsidRDefault="00590F41">
      <w:pPr>
        <w:pStyle w:val="Heading3"/>
      </w:pPr>
      <w:r>
        <w:separator/>
      </w:r>
    </w:p>
  </w:endnote>
  <w:endnote w:type="continuationSeparator" w:id="0">
    <w:p w14:paraId="339D61AD" w14:textId="77777777" w:rsidR="00590F41" w:rsidRDefault="00590F41">
      <w:pPr>
        <w:pStyle w:val="Head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63AFC" w14:textId="77777777" w:rsidR="00CB32D1" w:rsidRPr="00F31F9F" w:rsidRDefault="00CB32D1" w:rsidP="005F01F8">
    <w:pPr>
      <w:pStyle w:val="Footer"/>
      <w:tabs>
        <w:tab w:val="clear" w:pos="4320"/>
        <w:tab w:val="clear" w:pos="8640"/>
        <w:tab w:val="left" w:pos="0"/>
        <w:tab w:val="right" w:pos="9354"/>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C2695" w14:textId="77777777" w:rsidR="00590F41" w:rsidRDefault="00590F41">
      <w:pPr>
        <w:pStyle w:val="Heading3"/>
      </w:pPr>
      <w:r>
        <w:separator/>
      </w:r>
    </w:p>
  </w:footnote>
  <w:footnote w:type="continuationSeparator" w:id="0">
    <w:p w14:paraId="356F6B15" w14:textId="77777777" w:rsidR="00590F41" w:rsidRDefault="00590F41">
      <w:pPr>
        <w:pStyle w:val="Heading3"/>
      </w:pPr>
      <w:r>
        <w:continuationSeparator/>
      </w:r>
    </w:p>
  </w:footnote>
</w:footnotes>
</file>

<file path=word/intelligence2.xml><?xml version="1.0" encoding="utf-8"?>
<int2:intelligence xmlns:int2="http://schemas.microsoft.com/office/intelligence/2020/intelligence">
  <int2:observations>
    <int2:bookmark int2:bookmarkName="_Int_d8hcjIhx" int2:invalidationBookmarkName="" int2:hashCode="6KZ2rmj9wPvllh" int2:id="MzavrxPB">
      <int2:state int2:type="AugLoop_Text_Critique" int2:value="Rejected"/>
    </int2:bookmark>
    <int2:bookmark int2:bookmarkName="_Int_Cc3KjQkh" int2:invalidationBookmarkName="" int2:hashCode="s4S96Zk6rq7g8o" int2:id="VOLx3P7h">
      <int2:state int2:type="AugLoop_Text_Critique" int2:value="Rejected"/>
    </int2:bookmark>
    <int2:bookmark int2:bookmarkName="_Int_ogitdXnJ" int2:invalidationBookmarkName="" int2:hashCode="yyrqaCJ3CuMH3T" int2:id="Ry6VUdcg">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83FB4"/>
    <w:multiLevelType w:val="multilevel"/>
    <w:tmpl w:val="EE609434"/>
    <w:name w:val="622"/>
    <w:lvl w:ilvl="0">
      <w:start w:val="1"/>
      <w:numFmt w:val="decimal"/>
      <w:lvlRestart w:val="0"/>
      <w:isLgl/>
      <w:lvlText w:val="%1."/>
      <w:lvlJc w:val="left"/>
      <w:pPr>
        <w:tabs>
          <w:tab w:val="num" w:pos="709"/>
        </w:tabs>
        <w:ind w:left="709" w:hanging="709"/>
      </w:pPr>
      <w:rPr>
        <w:rFonts w:ascii="Arial" w:hAnsi="Arial" w:cs="Arial" w:hint="default"/>
        <w:b w:val="0"/>
        <w:i w:val="0"/>
        <w:caps w:val="0"/>
        <w:smallCaps w:val="0"/>
        <w:sz w:val="22"/>
      </w:rPr>
    </w:lvl>
    <w:lvl w:ilvl="1">
      <w:start w:val="1"/>
      <w:numFmt w:val="decimal"/>
      <w:isLgl/>
      <w:lvlText w:val="%1.%2."/>
      <w:lvlJc w:val="left"/>
      <w:pPr>
        <w:tabs>
          <w:tab w:val="num" w:pos="1417"/>
        </w:tabs>
        <w:ind w:left="1417" w:hanging="708"/>
      </w:pPr>
      <w:rPr>
        <w:rFonts w:ascii="Arial" w:hAnsi="Arial" w:cs="Arial" w:hint="default"/>
        <w:b w:val="0"/>
        <w:i w:val="0"/>
        <w:caps w:val="0"/>
        <w:sz w:val="22"/>
        <w:u w:val="none"/>
      </w:rPr>
    </w:lvl>
    <w:lvl w:ilvl="2">
      <w:start w:val="1"/>
      <w:numFmt w:val="decimal"/>
      <w:isLgl/>
      <w:lvlText w:val="%1.%2.%3."/>
      <w:lvlJc w:val="left"/>
      <w:pPr>
        <w:tabs>
          <w:tab w:val="num" w:pos="2126"/>
        </w:tabs>
        <w:ind w:left="2126" w:hanging="709"/>
      </w:pPr>
      <w:rPr>
        <w:rFonts w:ascii="Arial" w:hAnsi="Arial" w:cs="Arial" w:hint="default"/>
        <w:b w:val="0"/>
        <w:i w:val="0"/>
        <w:caps w:val="0"/>
        <w:sz w:val="22"/>
      </w:rPr>
    </w:lvl>
    <w:lvl w:ilvl="3">
      <w:start w:val="1"/>
      <w:numFmt w:val="decimal"/>
      <w:isLgl/>
      <w:lvlText w:val="%1.%2.%3.%4."/>
      <w:lvlJc w:val="left"/>
      <w:pPr>
        <w:tabs>
          <w:tab w:val="num" w:pos="3118"/>
        </w:tabs>
        <w:ind w:left="3118" w:hanging="992"/>
      </w:pPr>
      <w:rPr>
        <w:rFonts w:ascii="Arial" w:hAnsi="Arial" w:cs="Arial" w:hint="default"/>
        <w:b w:val="0"/>
        <w:i w:val="0"/>
        <w:caps w:val="0"/>
        <w:sz w:val="22"/>
      </w:rPr>
    </w:lvl>
    <w:lvl w:ilvl="4">
      <w:start w:val="1"/>
      <w:numFmt w:val="decimal"/>
      <w:isLgl/>
      <w:lvlText w:val="%1.%2.%3.%4.%5."/>
      <w:lvlJc w:val="left"/>
      <w:pPr>
        <w:tabs>
          <w:tab w:val="num" w:pos="4252"/>
        </w:tabs>
        <w:ind w:left="4252" w:hanging="1134"/>
      </w:pPr>
      <w:rPr>
        <w:rFonts w:ascii="Arial" w:hAnsi="Arial" w:cs="Arial" w:hint="default"/>
        <w:b w:val="0"/>
        <w:i w:val="0"/>
        <w:caps w:val="0"/>
        <w:sz w:val="22"/>
      </w:rPr>
    </w:lvl>
    <w:lvl w:ilvl="5">
      <w:start w:val="1"/>
      <w:numFmt w:val="decimal"/>
      <w:isLgl/>
      <w:lvlText w:val="%1.%2.%3.%4.%5.%6."/>
      <w:lvlJc w:val="left"/>
      <w:pPr>
        <w:tabs>
          <w:tab w:val="num" w:pos="5102"/>
        </w:tabs>
        <w:ind w:left="5102" w:hanging="1204"/>
      </w:pPr>
      <w:rPr>
        <w:rFonts w:ascii="Arial" w:hAnsi="Arial" w:cs="Arial" w:hint="default"/>
        <w:b w:val="0"/>
        <w:i w:val="0"/>
        <w:caps w:val="0"/>
        <w:sz w:val="22"/>
      </w:rPr>
    </w:lvl>
    <w:lvl w:ilvl="6">
      <w:start w:val="1"/>
      <w:numFmt w:val="decimal"/>
      <w:isLgl/>
      <w:lvlText w:val="%1.%2.%3.%4.%5.%6.%7."/>
      <w:lvlJc w:val="left"/>
      <w:pPr>
        <w:tabs>
          <w:tab w:val="num" w:pos="5953"/>
        </w:tabs>
        <w:ind w:left="5953" w:hanging="1347"/>
      </w:pPr>
      <w:rPr>
        <w:rFonts w:ascii="Arial" w:hAnsi="Arial" w:cs="Arial" w:hint="default"/>
        <w:b w:val="0"/>
        <w:i w:val="0"/>
        <w:caps w:val="0"/>
        <w:sz w:val="22"/>
      </w:rPr>
    </w:lvl>
    <w:lvl w:ilvl="7">
      <w:start w:val="1"/>
      <w:numFmt w:val="decimal"/>
      <w:isLgl/>
      <w:lvlText w:val="%1.%2.%3.%4.%5.%6.%7.%8."/>
      <w:lvlJc w:val="left"/>
      <w:pPr>
        <w:tabs>
          <w:tab w:val="num" w:pos="6803"/>
        </w:tabs>
        <w:ind w:left="6803" w:hanging="1488"/>
      </w:pPr>
      <w:rPr>
        <w:rFonts w:ascii="Arial" w:hAnsi="Arial" w:cs="Arial" w:hint="default"/>
        <w:b w:val="0"/>
        <w:i w:val="0"/>
        <w:caps w:val="0"/>
        <w:sz w:val="22"/>
      </w:rPr>
    </w:lvl>
    <w:lvl w:ilvl="8">
      <w:start w:val="1"/>
      <w:numFmt w:val="decimal"/>
      <w:isLgl/>
      <w:lvlText w:val="%1.%2.%3.%4.%5.%6.%7.%8.%9."/>
      <w:lvlJc w:val="left"/>
      <w:pPr>
        <w:tabs>
          <w:tab w:val="num" w:pos="7654"/>
        </w:tabs>
        <w:ind w:left="7654" w:hanging="1630"/>
      </w:pPr>
      <w:rPr>
        <w:rFonts w:ascii="Arial" w:hAnsi="Arial" w:cs="Arial" w:hint="default"/>
        <w:b w:val="0"/>
        <w:i w:val="0"/>
        <w:caps w:val="0"/>
        <w:sz w:val="22"/>
      </w:rPr>
    </w:lvl>
  </w:abstractNum>
  <w:abstractNum w:abstractNumId="1" w15:restartNumberingAfterBreak="0">
    <w:nsid w:val="0C1820C0"/>
    <w:multiLevelType w:val="multilevel"/>
    <w:tmpl w:val="C5CA6EF6"/>
    <w:name w:val="62"/>
    <w:lvl w:ilvl="0">
      <w:start w:val="1"/>
      <w:numFmt w:val="decimal"/>
      <w:lvlRestart w:val="0"/>
      <w:isLgl/>
      <w:lvlText w:val="%1."/>
      <w:lvlJc w:val="left"/>
      <w:pPr>
        <w:tabs>
          <w:tab w:val="num" w:pos="709"/>
        </w:tabs>
        <w:ind w:left="709" w:hanging="709"/>
      </w:pPr>
      <w:rPr>
        <w:rFonts w:ascii="Arial" w:hAnsi="Arial" w:cs="Arial" w:hint="default"/>
        <w:b w:val="0"/>
        <w:i w:val="0"/>
        <w:caps w:val="0"/>
        <w:smallCaps w:val="0"/>
        <w:sz w:val="22"/>
      </w:rPr>
    </w:lvl>
    <w:lvl w:ilvl="1">
      <w:start w:val="1"/>
      <w:numFmt w:val="decimal"/>
      <w:isLgl/>
      <w:lvlText w:val="%1.%2."/>
      <w:lvlJc w:val="left"/>
      <w:pPr>
        <w:tabs>
          <w:tab w:val="num" w:pos="1417"/>
        </w:tabs>
        <w:ind w:left="1417" w:hanging="708"/>
      </w:pPr>
      <w:rPr>
        <w:rFonts w:ascii="Arial" w:hAnsi="Arial" w:cs="Arial" w:hint="default"/>
        <w:b w:val="0"/>
        <w:i w:val="0"/>
        <w:caps w:val="0"/>
        <w:sz w:val="22"/>
        <w:u w:val="none"/>
      </w:rPr>
    </w:lvl>
    <w:lvl w:ilvl="2">
      <w:start w:val="1"/>
      <w:numFmt w:val="decimal"/>
      <w:isLgl/>
      <w:lvlText w:val="%1.%2.%3."/>
      <w:lvlJc w:val="left"/>
      <w:pPr>
        <w:tabs>
          <w:tab w:val="num" w:pos="2126"/>
        </w:tabs>
        <w:ind w:left="2126" w:hanging="709"/>
      </w:pPr>
      <w:rPr>
        <w:rFonts w:ascii="Arial" w:hAnsi="Arial" w:cs="Arial" w:hint="default"/>
        <w:b w:val="0"/>
        <w:i w:val="0"/>
        <w:caps w:val="0"/>
        <w:sz w:val="22"/>
      </w:rPr>
    </w:lvl>
    <w:lvl w:ilvl="3">
      <w:start w:val="1"/>
      <w:numFmt w:val="decimal"/>
      <w:isLgl/>
      <w:lvlText w:val="%1.%2.%3.%4."/>
      <w:lvlJc w:val="left"/>
      <w:pPr>
        <w:tabs>
          <w:tab w:val="num" w:pos="3118"/>
        </w:tabs>
        <w:ind w:left="3118" w:hanging="992"/>
      </w:pPr>
      <w:rPr>
        <w:rFonts w:ascii="Arial" w:hAnsi="Arial" w:cs="Arial" w:hint="default"/>
        <w:b w:val="0"/>
        <w:i w:val="0"/>
        <w:caps w:val="0"/>
        <w:sz w:val="22"/>
      </w:rPr>
    </w:lvl>
    <w:lvl w:ilvl="4">
      <w:start w:val="1"/>
      <w:numFmt w:val="decimal"/>
      <w:isLgl/>
      <w:lvlText w:val="%1.%2.%3.%4.%5."/>
      <w:lvlJc w:val="left"/>
      <w:pPr>
        <w:tabs>
          <w:tab w:val="num" w:pos="4252"/>
        </w:tabs>
        <w:ind w:left="4252" w:hanging="1134"/>
      </w:pPr>
      <w:rPr>
        <w:rFonts w:ascii="Arial" w:hAnsi="Arial" w:cs="Arial" w:hint="default"/>
        <w:b w:val="0"/>
        <w:i w:val="0"/>
        <w:caps w:val="0"/>
        <w:sz w:val="22"/>
      </w:rPr>
    </w:lvl>
    <w:lvl w:ilvl="5">
      <w:start w:val="1"/>
      <w:numFmt w:val="decimal"/>
      <w:isLgl/>
      <w:lvlText w:val="%1.%2.%3.%4.%5.%6."/>
      <w:lvlJc w:val="left"/>
      <w:pPr>
        <w:tabs>
          <w:tab w:val="num" w:pos="5102"/>
        </w:tabs>
        <w:ind w:left="5102" w:hanging="1204"/>
      </w:pPr>
      <w:rPr>
        <w:rFonts w:ascii="Arial" w:hAnsi="Arial" w:cs="Arial" w:hint="default"/>
        <w:b w:val="0"/>
        <w:i w:val="0"/>
        <w:caps w:val="0"/>
        <w:sz w:val="22"/>
      </w:rPr>
    </w:lvl>
    <w:lvl w:ilvl="6">
      <w:start w:val="1"/>
      <w:numFmt w:val="decimal"/>
      <w:isLgl/>
      <w:lvlText w:val="%1.%2.%3.%4.%5.%6.%7."/>
      <w:lvlJc w:val="left"/>
      <w:pPr>
        <w:tabs>
          <w:tab w:val="num" w:pos="5953"/>
        </w:tabs>
        <w:ind w:left="5953" w:hanging="1347"/>
      </w:pPr>
      <w:rPr>
        <w:rFonts w:ascii="Arial" w:hAnsi="Arial" w:cs="Arial" w:hint="default"/>
        <w:b w:val="0"/>
        <w:i w:val="0"/>
        <w:caps w:val="0"/>
        <w:sz w:val="22"/>
      </w:rPr>
    </w:lvl>
    <w:lvl w:ilvl="7">
      <w:start w:val="1"/>
      <w:numFmt w:val="decimal"/>
      <w:isLgl/>
      <w:lvlText w:val="%1.%2.%3.%4.%5.%6.%7.%8."/>
      <w:lvlJc w:val="left"/>
      <w:pPr>
        <w:tabs>
          <w:tab w:val="num" w:pos="6803"/>
        </w:tabs>
        <w:ind w:left="6803" w:hanging="1488"/>
      </w:pPr>
      <w:rPr>
        <w:rFonts w:ascii="Arial" w:hAnsi="Arial" w:cs="Arial" w:hint="default"/>
        <w:b w:val="0"/>
        <w:i w:val="0"/>
        <w:caps w:val="0"/>
        <w:sz w:val="22"/>
      </w:rPr>
    </w:lvl>
    <w:lvl w:ilvl="8">
      <w:start w:val="1"/>
      <w:numFmt w:val="decimal"/>
      <w:isLgl/>
      <w:lvlText w:val="%1.%2.%3.%4.%5.%6.%7.%8.%9."/>
      <w:lvlJc w:val="left"/>
      <w:pPr>
        <w:tabs>
          <w:tab w:val="num" w:pos="7654"/>
        </w:tabs>
        <w:ind w:left="7654" w:hanging="1630"/>
      </w:pPr>
      <w:rPr>
        <w:rFonts w:ascii="Arial" w:hAnsi="Arial" w:cs="Arial" w:hint="default"/>
        <w:b w:val="0"/>
        <w:i w:val="0"/>
        <w:caps w:val="0"/>
        <w:sz w:val="22"/>
      </w:rPr>
    </w:lvl>
  </w:abstractNum>
  <w:abstractNum w:abstractNumId="2" w15:restartNumberingAfterBreak="0">
    <w:nsid w:val="25270889"/>
    <w:multiLevelType w:val="multilevel"/>
    <w:tmpl w:val="396071F4"/>
    <w:lvl w:ilvl="0">
      <w:start w:val="1"/>
      <w:numFmt w:val="decimal"/>
      <w:lvlRestart w:val="0"/>
      <w:pStyle w:val="HD6Level1"/>
      <w:isLgl/>
      <w:lvlText w:val="%1"/>
      <w:lvlJc w:val="left"/>
      <w:pPr>
        <w:tabs>
          <w:tab w:val="num" w:pos="709"/>
        </w:tabs>
        <w:ind w:left="709" w:hanging="709"/>
      </w:pPr>
      <w:rPr>
        <w:rFonts w:ascii="Arial" w:hAnsi="Arial" w:cs="Arial"/>
        <w:b w:val="0"/>
        <w:i w:val="0"/>
        <w:caps w:val="0"/>
        <w:sz w:val="20"/>
        <w:szCs w:val="20"/>
      </w:rPr>
    </w:lvl>
    <w:lvl w:ilvl="1">
      <w:start w:val="1"/>
      <w:numFmt w:val="decimal"/>
      <w:pStyle w:val="HD6Level2"/>
      <w:isLgl/>
      <w:lvlText w:val="%1.%2"/>
      <w:lvlJc w:val="left"/>
      <w:pPr>
        <w:tabs>
          <w:tab w:val="num" w:pos="1559"/>
        </w:tabs>
        <w:ind w:left="1559" w:hanging="850"/>
      </w:pPr>
      <w:rPr>
        <w:rFonts w:ascii="Arial" w:hAnsi="Arial" w:cs="Arial"/>
        <w:b w:val="0"/>
        <w:i w:val="0"/>
        <w:caps w:val="0"/>
        <w:sz w:val="20"/>
        <w:szCs w:val="20"/>
      </w:rPr>
    </w:lvl>
    <w:lvl w:ilvl="2">
      <w:start w:val="1"/>
      <w:numFmt w:val="decimal"/>
      <w:pStyle w:val="HD6Level3"/>
      <w:isLgl/>
      <w:lvlText w:val="%1.%2.%3"/>
      <w:lvlJc w:val="left"/>
      <w:pPr>
        <w:tabs>
          <w:tab w:val="num" w:pos="2551"/>
        </w:tabs>
        <w:ind w:left="2551" w:hanging="992"/>
      </w:pPr>
      <w:rPr>
        <w:rFonts w:ascii="Arial" w:hAnsi="Arial" w:cs="Arial"/>
        <w:b w:val="0"/>
        <w:i w:val="0"/>
        <w:caps w:val="0"/>
        <w:color w:val="auto"/>
        <w:sz w:val="20"/>
        <w:szCs w:val="20"/>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3" w15:restartNumberingAfterBreak="0">
    <w:nsid w:val="47501D21"/>
    <w:multiLevelType w:val="hybridMultilevel"/>
    <w:tmpl w:val="4E081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CC37280"/>
    <w:multiLevelType w:val="hybridMultilevel"/>
    <w:tmpl w:val="E3F61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A02E73"/>
    <w:multiLevelType w:val="hybridMultilevel"/>
    <w:tmpl w:val="6BF646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2645411"/>
    <w:multiLevelType w:val="hybridMultilevel"/>
    <w:tmpl w:val="8CDAF120"/>
    <w:lvl w:ilvl="0" w:tplc="C47EA1C0">
      <w:start w:val="1"/>
      <w:numFmt w:val="bullet"/>
      <w:lvlText w:val=""/>
      <w:lvlJc w:val="left"/>
      <w:pPr>
        <w:ind w:left="2279" w:hanging="360"/>
      </w:pPr>
      <w:rPr>
        <w:rFonts w:ascii="Symbol" w:hAnsi="Symbol" w:hint="default"/>
        <w:color w:val="auto"/>
      </w:rPr>
    </w:lvl>
    <w:lvl w:ilvl="1" w:tplc="08090003" w:tentative="1">
      <w:start w:val="1"/>
      <w:numFmt w:val="bullet"/>
      <w:lvlText w:val="o"/>
      <w:lvlJc w:val="left"/>
      <w:pPr>
        <w:ind w:left="2999" w:hanging="360"/>
      </w:pPr>
      <w:rPr>
        <w:rFonts w:ascii="Courier New" w:hAnsi="Courier New" w:cs="Courier New" w:hint="default"/>
      </w:rPr>
    </w:lvl>
    <w:lvl w:ilvl="2" w:tplc="08090005" w:tentative="1">
      <w:start w:val="1"/>
      <w:numFmt w:val="bullet"/>
      <w:lvlText w:val=""/>
      <w:lvlJc w:val="left"/>
      <w:pPr>
        <w:ind w:left="3719" w:hanging="360"/>
      </w:pPr>
      <w:rPr>
        <w:rFonts w:ascii="Wingdings" w:hAnsi="Wingdings" w:hint="default"/>
      </w:rPr>
    </w:lvl>
    <w:lvl w:ilvl="3" w:tplc="08090001" w:tentative="1">
      <w:start w:val="1"/>
      <w:numFmt w:val="bullet"/>
      <w:lvlText w:val=""/>
      <w:lvlJc w:val="left"/>
      <w:pPr>
        <w:ind w:left="4439" w:hanging="360"/>
      </w:pPr>
      <w:rPr>
        <w:rFonts w:ascii="Symbol" w:hAnsi="Symbol" w:hint="default"/>
      </w:rPr>
    </w:lvl>
    <w:lvl w:ilvl="4" w:tplc="08090003" w:tentative="1">
      <w:start w:val="1"/>
      <w:numFmt w:val="bullet"/>
      <w:lvlText w:val="o"/>
      <w:lvlJc w:val="left"/>
      <w:pPr>
        <w:ind w:left="5159" w:hanging="360"/>
      </w:pPr>
      <w:rPr>
        <w:rFonts w:ascii="Courier New" w:hAnsi="Courier New" w:cs="Courier New" w:hint="default"/>
      </w:rPr>
    </w:lvl>
    <w:lvl w:ilvl="5" w:tplc="08090005" w:tentative="1">
      <w:start w:val="1"/>
      <w:numFmt w:val="bullet"/>
      <w:lvlText w:val=""/>
      <w:lvlJc w:val="left"/>
      <w:pPr>
        <w:ind w:left="5879" w:hanging="360"/>
      </w:pPr>
      <w:rPr>
        <w:rFonts w:ascii="Wingdings" w:hAnsi="Wingdings" w:hint="default"/>
      </w:rPr>
    </w:lvl>
    <w:lvl w:ilvl="6" w:tplc="08090001" w:tentative="1">
      <w:start w:val="1"/>
      <w:numFmt w:val="bullet"/>
      <w:lvlText w:val=""/>
      <w:lvlJc w:val="left"/>
      <w:pPr>
        <w:ind w:left="6599" w:hanging="360"/>
      </w:pPr>
      <w:rPr>
        <w:rFonts w:ascii="Symbol" w:hAnsi="Symbol" w:hint="default"/>
      </w:rPr>
    </w:lvl>
    <w:lvl w:ilvl="7" w:tplc="08090003" w:tentative="1">
      <w:start w:val="1"/>
      <w:numFmt w:val="bullet"/>
      <w:lvlText w:val="o"/>
      <w:lvlJc w:val="left"/>
      <w:pPr>
        <w:ind w:left="7319" w:hanging="360"/>
      </w:pPr>
      <w:rPr>
        <w:rFonts w:ascii="Courier New" w:hAnsi="Courier New" w:cs="Courier New" w:hint="default"/>
      </w:rPr>
    </w:lvl>
    <w:lvl w:ilvl="8" w:tplc="08090005" w:tentative="1">
      <w:start w:val="1"/>
      <w:numFmt w:val="bullet"/>
      <w:lvlText w:val=""/>
      <w:lvlJc w:val="left"/>
      <w:pPr>
        <w:ind w:left="8039" w:hanging="360"/>
      </w:pPr>
      <w:rPr>
        <w:rFonts w:ascii="Wingdings" w:hAnsi="Wingdings" w:hint="default"/>
      </w:rPr>
    </w:lvl>
  </w:abstractNum>
  <w:abstractNum w:abstractNumId="7" w15:restartNumberingAfterBreak="0">
    <w:nsid w:val="676E41D0"/>
    <w:multiLevelType w:val="hybridMultilevel"/>
    <w:tmpl w:val="F434F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DC26911"/>
    <w:multiLevelType w:val="hybridMultilevel"/>
    <w:tmpl w:val="0212E4B6"/>
    <w:lvl w:ilvl="0" w:tplc="F304A2C0">
      <w:start w:val="1"/>
      <w:numFmt w:val="decimal"/>
      <w:lvlRestart w:val="0"/>
      <w:pStyle w:val="Notice"/>
      <w:lvlText w:val="%1."/>
      <w:lvlJc w:val="left"/>
      <w:pPr>
        <w:tabs>
          <w:tab w:val="num" w:pos="360"/>
        </w:tabs>
        <w:ind w:left="0" w:firstLine="0"/>
      </w:pPr>
      <w:rPr>
        <w:rFonts w:ascii="Arial" w:hAnsi="Arial" w:hint="default"/>
        <w:b w:val="0"/>
        <w:i w:val="0"/>
        <w:caps w:val="0"/>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6711B3E"/>
    <w:multiLevelType w:val="multilevel"/>
    <w:tmpl w:val="17DEFF84"/>
    <w:name w:val="623"/>
    <w:lvl w:ilvl="0">
      <w:start w:val="1"/>
      <w:numFmt w:val="decimal"/>
      <w:lvlRestart w:val="0"/>
      <w:isLgl/>
      <w:lvlText w:val="%1."/>
      <w:lvlJc w:val="left"/>
      <w:pPr>
        <w:tabs>
          <w:tab w:val="num" w:pos="709"/>
        </w:tabs>
        <w:ind w:left="709" w:hanging="709"/>
      </w:pPr>
      <w:rPr>
        <w:rFonts w:ascii="Arial" w:hAnsi="Arial" w:cs="Arial" w:hint="default"/>
        <w:b w:val="0"/>
        <w:i w:val="0"/>
        <w:caps w:val="0"/>
        <w:smallCaps w:val="0"/>
        <w:sz w:val="28"/>
      </w:rPr>
    </w:lvl>
    <w:lvl w:ilvl="1">
      <w:start w:val="1"/>
      <w:numFmt w:val="decimal"/>
      <w:isLgl/>
      <w:lvlText w:val="%1.%2."/>
      <w:lvlJc w:val="left"/>
      <w:pPr>
        <w:tabs>
          <w:tab w:val="num" w:pos="1417"/>
        </w:tabs>
        <w:ind w:left="1417" w:hanging="708"/>
      </w:pPr>
      <w:rPr>
        <w:rFonts w:ascii="Arial" w:hAnsi="Arial" w:cs="Arial" w:hint="default"/>
        <w:b w:val="0"/>
        <w:i w:val="0"/>
        <w:caps w:val="0"/>
        <w:sz w:val="22"/>
        <w:u w:val="none"/>
      </w:rPr>
    </w:lvl>
    <w:lvl w:ilvl="2">
      <w:start w:val="1"/>
      <w:numFmt w:val="decimal"/>
      <w:isLgl/>
      <w:lvlText w:val="%1.%2.%3."/>
      <w:lvlJc w:val="left"/>
      <w:pPr>
        <w:tabs>
          <w:tab w:val="num" w:pos="2126"/>
        </w:tabs>
        <w:ind w:left="2126" w:hanging="709"/>
      </w:pPr>
      <w:rPr>
        <w:rFonts w:ascii="Arial" w:hAnsi="Arial" w:cs="Arial" w:hint="default"/>
        <w:b w:val="0"/>
        <w:i w:val="0"/>
        <w:caps w:val="0"/>
        <w:sz w:val="22"/>
      </w:rPr>
    </w:lvl>
    <w:lvl w:ilvl="3">
      <w:start w:val="1"/>
      <w:numFmt w:val="decimal"/>
      <w:isLgl/>
      <w:lvlText w:val="%1.%2.%3.%4."/>
      <w:lvlJc w:val="left"/>
      <w:pPr>
        <w:tabs>
          <w:tab w:val="num" w:pos="3118"/>
        </w:tabs>
        <w:ind w:left="3118" w:hanging="992"/>
      </w:pPr>
      <w:rPr>
        <w:rFonts w:ascii="Arial" w:hAnsi="Arial" w:cs="Arial" w:hint="default"/>
        <w:b w:val="0"/>
        <w:i w:val="0"/>
        <w:caps w:val="0"/>
        <w:sz w:val="22"/>
      </w:rPr>
    </w:lvl>
    <w:lvl w:ilvl="4">
      <w:start w:val="1"/>
      <w:numFmt w:val="decimal"/>
      <w:isLgl/>
      <w:lvlText w:val="%1.%2.%3.%4.%5."/>
      <w:lvlJc w:val="left"/>
      <w:pPr>
        <w:tabs>
          <w:tab w:val="num" w:pos="4252"/>
        </w:tabs>
        <w:ind w:left="4252" w:hanging="1134"/>
      </w:pPr>
      <w:rPr>
        <w:rFonts w:ascii="Arial" w:hAnsi="Arial" w:cs="Arial" w:hint="default"/>
        <w:b w:val="0"/>
        <w:i w:val="0"/>
        <w:caps w:val="0"/>
        <w:sz w:val="22"/>
      </w:rPr>
    </w:lvl>
    <w:lvl w:ilvl="5">
      <w:start w:val="1"/>
      <w:numFmt w:val="decimal"/>
      <w:isLgl/>
      <w:lvlText w:val="%1.%2.%3.%4.%5.%6."/>
      <w:lvlJc w:val="left"/>
      <w:pPr>
        <w:tabs>
          <w:tab w:val="num" w:pos="5102"/>
        </w:tabs>
        <w:ind w:left="5102" w:hanging="1204"/>
      </w:pPr>
      <w:rPr>
        <w:rFonts w:ascii="Arial" w:hAnsi="Arial" w:cs="Arial" w:hint="default"/>
        <w:b w:val="0"/>
        <w:i w:val="0"/>
        <w:caps w:val="0"/>
        <w:sz w:val="22"/>
      </w:rPr>
    </w:lvl>
    <w:lvl w:ilvl="6">
      <w:start w:val="1"/>
      <w:numFmt w:val="decimal"/>
      <w:isLgl/>
      <w:lvlText w:val="%1.%2.%3.%4.%5.%6.%7."/>
      <w:lvlJc w:val="left"/>
      <w:pPr>
        <w:tabs>
          <w:tab w:val="num" w:pos="5953"/>
        </w:tabs>
        <w:ind w:left="5953" w:hanging="1347"/>
      </w:pPr>
      <w:rPr>
        <w:rFonts w:ascii="Arial" w:hAnsi="Arial" w:cs="Arial" w:hint="default"/>
        <w:b w:val="0"/>
        <w:i w:val="0"/>
        <w:caps w:val="0"/>
        <w:sz w:val="22"/>
      </w:rPr>
    </w:lvl>
    <w:lvl w:ilvl="7">
      <w:start w:val="1"/>
      <w:numFmt w:val="decimal"/>
      <w:isLgl/>
      <w:lvlText w:val="%1.%2.%3.%4.%5.%6.%7.%8."/>
      <w:lvlJc w:val="left"/>
      <w:pPr>
        <w:tabs>
          <w:tab w:val="num" w:pos="6803"/>
        </w:tabs>
        <w:ind w:left="6803" w:hanging="1488"/>
      </w:pPr>
      <w:rPr>
        <w:rFonts w:ascii="Arial" w:hAnsi="Arial" w:cs="Arial" w:hint="default"/>
        <w:b w:val="0"/>
        <w:i w:val="0"/>
        <w:caps w:val="0"/>
        <w:sz w:val="22"/>
      </w:rPr>
    </w:lvl>
    <w:lvl w:ilvl="8">
      <w:start w:val="1"/>
      <w:numFmt w:val="decimal"/>
      <w:isLgl/>
      <w:lvlText w:val="%1.%2.%3.%4.%5.%6.%7.%8.%9."/>
      <w:lvlJc w:val="left"/>
      <w:pPr>
        <w:tabs>
          <w:tab w:val="num" w:pos="7654"/>
        </w:tabs>
        <w:ind w:left="7654" w:hanging="1630"/>
      </w:pPr>
      <w:rPr>
        <w:rFonts w:ascii="Arial" w:hAnsi="Arial" w:cs="Arial" w:hint="default"/>
        <w:b w:val="0"/>
        <w:i w:val="0"/>
        <w:caps w:val="0"/>
        <w:sz w:val="22"/>
      </w:rPr>
    </w:lvl>
  </w:abstractNum>
  <w:abstractNum w:abstractNumId="10" w15:restartNumberingAfterBreak="0">
    <w:nsid w:val="7FEE164E"/>
    <w:multiLevelType w:val="multilevel"/>
    <w:tmpl w:val="00E6F58E"/>
    <w:lvl w:ilvl="0">
      <w:start w:val="1"/>
      <w:numFmt w:val="decimal"/>
      <w:pStyle w:val="HLlegal"/>
      <w:lvlText w:val="%1"/>
      <w:lvlJc w:val="left"/>
      <w:pPr>
        <w:tabs>
          <w:tab w:val="num" w:pos="720"/>
        </w:tabs>
        <w:ind w:left="720" w:hanging="720"/>
      </w:pPr>
      <w:rPr>
        <w:rFonts w:ascii="Verdana" w:hAnsi="Verdana" w:hint="default"/>
        <w:b w:val="0"/>
        <w:i w:val="0"/>
        <w:sz w:val="20"/>
        <w:szCs w:val="20"/>
        <w:u w:val="none"/>
      </w:rPr>
    </w:lvl>
    <w:lvl w:ilvl="1">
      <w:start w:val="1"/>
      <w:numFmt w:val="decimal"/>
      <w:pStyle w:val="HLLegal-2"/>
      <w:lvlText w:val="%1.%2"/>
      <w:lvlJc w:val="left"/>
      <w:pPr>
        <w:tabs>
          <w:tab w:val="num" w:pos="720"/>
        </w:tabs>
        <w:ind w:left="720" w:hanging="720"/>
      </w:pPr>
      <w:rPr>
        <w:rFonts w:ascii="Verdana" w:hAnsi="Verdana" w:hint="default"/>
        <w:b w:val="0"/>
        <w:i w:val="0"/>
        <w:sz w:val="20"/>
        <w:szCs w:val="20"/>
        <w:u w:val="none"/>
      </w:rPr>
    </w:lvl>
    <w:lvl w:ilvl="2">
      <w:start w:val="1"/>
      <w:numFmt w:val="decimal"/>
      <w:pStyle w:val="HLLegal-3"/>
      <w:lvlText w:val="%1.%2.%3"/>
      <w:lvlJc w:val="left"/>
      <w:pPr>
        <w:tabs>
          <w:tab w:val="num" w:pos="1440"/>
        </w:tabs>
        <w:ind w:left="1440" w:hanging="720"/>
      </w:pPr>
      <w:rPr>
        <w:rFonts w:ascii="Verdana" w:hAnsi="Verdana" w:hint="default"/>
        <w:b w:val="0"/>
        <w:i w:val="0"/>
        <w:sz w:val="20"/>
        <w:szCs w:val="20"/>
        <w:u w:val="none"/>
      </w:rPr>
    </w:lvl>
    <w:lvl w:ilvl="3">
      <w:start w:val="1"/>
      <w:numFmt w:val="lowerLetter"/>
      <w:pStyle w:val="HLLegal-4"/>
      <w:lvlText w:val="(%4)"/>
      <w:lvlJc w:val="left"/>
      <w:pPr>
        <w:tabs>
          <w:tab w:val="num" w:pos="2160"/>
        </w:tabs>
        <w:ind w:left="2160" w:hanging="720"/>
      </w:pPr>
      <w:rPr>
        <w:rFonts w:ascii="Verdana" w:hAnsi="Verdana" w:hint="default"/>
        <w:b w:val="0"/>
        <w:i w:val="0"/>
        <w:sz w:val="20"/>
        <w:szCs w:val="20"/>
        <w:u w:val="none"/>
      </w:rPr>
    </w:lvl>
    <w:lvl w:ilvl="4">
      <w:start w:val="1"/>
      <w:numFmt w:val="lowerRoman"/>
      <w:pStyle w:val="HLLegal-5"/>
      <w:lvlText w:val="(%5)"/>
      <w:lvlJc w:val="left"/>
      <w:pPr>
        <w:tabs>
          <w:tab w:val="num" w:pos="2880"/>
        </w:tabs>
        <w:ind w:left="2880" w:hanging="720"/>
      </w:pPr>
      <w:rPr>
        <w:rFonts w:ascii="Verdana" w:hAnsi="Verdana" w:hint="default"/>
        <w:b w:val="0"/>
        <w:i w:val="0"/>
        <w:sz w:val="20"/>
        <w:szCs w:val="20"/>
        <w:u w:val="none"/>
      </w:rPr>
    </w:lvl>
    <w:lvl w:ilvl="5">
      <w:start w:val="1"/>
      <w:numFmt w:val="upperLetter"/>
      <w:lvlText w:val="(%6)"/>
      <w:lvlJc w:val="left"/>
      <w:pPr>
        <w:tabs>
          <w:tab w:val="num" w:pos="3600"/>
        </w:tabs>
        <w:ind w:left="3600" w:hanging="720"/>
      </w:pPr>
      <w:rPr>
        <w:rFonts w:ascii="Verdana" w:hAnsi="Verdana" w:hint="default"/>
        <w:b w:val="0"/>
        <w:i w:val="0"/>
        <w:sz w:val="20"/>
        <w:szCs w:val="20"/>
        <w:u w:val="none"/>
      </w:rPr>
    </w:lvl>
    <w:lvl w:ilvl="6">
      <w:start w:val="1"/>
      <w:numFmt w:val="upperRoman"/>
      <w:lvlText w:val="(%7)"/>
      <w:lvlJc w:val="left"/>
      <w:pPr>
        <w:tabs>
          <w:tab w:val="num" w:pos="3981"/>
        </w:tabs>
        <w:ind w:left="3981" w:hanging="720"/>
      </w:pPr>
      <w:rPr>
        <w:rFonts w:ascii="Verdana" w:hAnsi="Verdana" w:hint="default"/>
        <w:b w:val="0"/>
        <w:i w:val="0"/>
        <w:sz w:val="20"/>
        <w:szCs w:val="20"/>
        <w:u w:val="none"/>
      </w:rPr>
    </w:lvl>
    <w:lvl w:ilvl="7">
      <w:start w:val="1"/>
      <w:numFmt w:val="upperRoman"/>
      <w:lvlText w:val="(%8)"/>
      <w:lvlJc w:val="left"/>
      <w:pPr>
        <w:tabs>
          <w:tab w:val="num" w:pos="3744"/>
        </w:tabs>
        <w:ind w:left="3744" w:hanging="1224"/>
      </w:pPr>
      <w:rPr>
        <w:rFonts w:ascii="Times New Roman" w:hAnsi="Times New Roman" w:hint="default"/>
        <w:b w:val="0"/>
        <w:i w:val="0"/>
        <w:sz w:val="24"/>
        <w:u w:val="none"/>
      </w:rPr>
    </w:lvl>
    <w:lvl w:ilvl="8">
      <w:start w:val="1"/>
      <w:numFmt w:val="decimal"/>
      <w:lvlText w:val="%1.%2.%3.%4.%5.%6.%7.%8.%9."/>
      <w:lvlJc w:val="left"/>
      <w:pPr>
        <w:tabs>
          <w:tab w:val="num" w:pos="4680"/>
        </w:tabs>
        <w:ind w:left="4320" w:hanging="1440"/>
      </w:pPr>
      <w:rPr>
        <w:rFonts w:hint="default"/>
      </w:rPr>
    </w:lvl>
  </w:abstractNum>
  <w:num w:numId="1">
    <w:abstractNumId w:val="8"/>
  </w:num>
  <w:num w:numId="2">
    <w:abstractNumId w:val="2"/>
  </w:num>
  <w:num w:numId="3">
    <w:abstractNumId w:val="10"/>
  </w:num>
  <w:num w:numId="4">
    <w:abstractNumId w:val="6"/>
  </w:num>
  <w:num w:numId="5">
    <w:abstractNumId w:val="5"/>
  </w:num>
  <w:num w:numId="6">
    <w:abstractNumId w:val="7"/>
  </w:num>
  <w:num w:numId="7">
    <w:abstractNumId w:val="3"/>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rawingGridVerticalSpacing w:val="299"/>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Template_ID" w:val="0"/>
  </w:docVars>
  <w:rsids>
    <w:rsidRoot w:val="00F056AF"/>
    <w:rsid w:val="00007887"/>
    <w:rsid w:val="00010241"/>
    <w:rsid w:val="00025C3F"/>
    <w:rsid w:val="00026CB7"/>
    <w:rsid w:val="00040F00"/>
    <w:rsid w:val="00075AA2"/>
    <w:rsid w:val="000B5596"/>
    <w:rsid w:val="000D1544"/>
    <w:rsid w:val="000D17EF"/>
    <w:rsid w:val="000E3BA3"/>
    <w:rsid w:val="000E5396"/>
    <w:rsid w:val="000F2A11"/>
    <w:rsid w:val="00106805"/>
    <w:rsid w:val="00135428"/>
    <w:rsid w:val="00136838"/>
    <w:rsid w:val="00141210"/>
    <w:rsid w:val="001436AF"/>
    <w:rsid w:val="001462AF"/>
    <w:rsid w:val="0018686B"/>
    <w:rsid w:val="00187ADA"/>
    <w:rsid w:val="00194486"/>
    <w:rsid w:val="001B3429"/>
    <w:rsid w:val="001B4BC9"/>
    <w:rsid w:val="001F771D"/>
    <w:rsid w:val="00211287"/>
    <w:rsid w:val="0025387C"/>
    <w:rsid w:val="0026518F"/>
    <w:rsid w:val="002A150F"/>
    <w:rsid w:val="002C5AD5"/>
    <w:rsid w:val="002D4597"/>
    <w:rsid w:val="002F43F5"/>
    <w:rsid w:val="002F4ABA"/>
    <w:rsid w:val="002F62A1"/>
    <w:rsid w:val="0031321C"/>
    <w:rsid w:val="003256D5"/>
    <w:rsid w:val="00326365"/>
    <w:rsid w:val="00330EF4"/>
    <w:rsid w:val="00332441"/>
    <w:rsid w:val="0035292F"/>
    <w:rsid w:val="003649B3"/>
    <w:rsid w:val="003824D5"/>
    <w:rsid w:val="00386AA0"/>
    <w:rsid w:val="00397F75"/>
    <w:rsid w:val="003B0CF3"/>
    <w:rsid w:val="003B1BDA"/>
    <w:rsid w:val="003B7387"/>
    <w:rsid w:val="003C290A"/>
    <w:rsid w:val="003C5F2E"/>
    <w:rsid w:val="003E1269"/>
    <w:rsid w:val="003E2C46"/>
    <w:rsid w:val="003F456B"/>
    <w:rsid w:val="003F5A13"/>
    <w:rsid w:val="004112CC"/>
    <w:rsid w:val="0042442A"/>
    <w:rsid w:val="00424C60"/>
    <w:rsid w:val="00427DDB"/>
    <w:rsid w:val="004307C3"/>
    <w:rsid w:val="0043692E"/>
    <w:rsid w:val="004504E6"/>
    <w:rsid w:val="00451E71"/>
    <w:rsid w:val="004C7458"/>
    <w:rsid w:val="004C7713"/>
    <w:rsid w:val="004E54CE"/>
    <w:rsid w:val="00502E24"/>
    <w:rsid w:val="0054513D"/>
    <w:rsid w:val="00547A48"/>
    <w:rsid w:val="00552695"/>
    <w:rsid w:val="005607F0"/>
    <w:rsid w:val="00563A08"/>
    <w:rsid w:val="00590F41"/>
    <w:rsid w:val="005A3DF2"/>
    <w:rsid w:val="005A5326"/>
    <w:rsid w:val="005D25EE"/>
    <w:rsid w:val="005E38CF"/>
    <w:rsid w:val="005F01F8"/>
    <w:rsid w:val="00610019"/>
    <w:rsid w:val="00640D5D"/>
    <w:rsid w:val="00643A31"/>
    <w:rsid w:val="00646678"/>
    <w:rsid w:val="00646CFF"/>
    <w:rsid w:val="00667276"/>
    <w:rsid w:val="00674C92"/>
    <w:rsid w:val="00676D3E"/>
    <w:rsid w:val="006A2422"/>
    <w:rsid w:val="006D108D"/>
    <w:rsid w:val="006D74A3"/>
    <w:rsid w:val="006E39EF"/>
    <w:rsid w:val="006E7272"/>
    <w:rsid w:val="006F122E"/>
    <w:rsid w:val="00711A5A"/>
    <w:rsid w:val="00737179"/>
    <w:rsid w:val="0074615C"/>
    <w:rsid w:val="00764BA3"/>
    <w:rsid w:val="0079026D"/>
    <w:rsid w:val="007B6AF4"/>
    <w:rsid w:val="007D6227"/>
    <w:rsid w:val="007E1C15"/>
    <w:rsid w:val="007E6658"/>
    <w:rsid w:val="007F1414"/>
    <w:rsid w:val="00810A22"/>
    <w:rsid w:val="00834BC1"/>
    <w:rsid w:val="00853DDB"/>
    <w:rsid w:val="00863EF8"/>
    <w:rsid w:val="0086469E"/>
    <w:rsid w:val="00885E78"/>
    <w:rsid w:val="00890627"/>
    <w:rsid w:val="008911F3"/>
    <w:rsid w:val="008970D6"/>
    <w:rsid w:val="008B33C6"/>
    <w:rsid w:val="008C1684"/>
    <w:rsid w:val="008C7AC4"/>
    <w:rsid w:val="0092269D"/>
    <w:rsid w:val="00941AF7"/>
    <w:rsid w:val="00987DDC"/>
    <w:rsid w:val="009F5421"/>
    <w:rsid w:val="00A1059F"/>
    <w:rsid w:val="00A22359"/>
    <w:rsid w:val="00A73934"/>
    <w:rsid w:val="00A82508"/>
    <w:rsid w:val="00A833AE"/>
    <w:rsid w:val="00A91C76"/>
    <w:rsid w:val="00AA387D"/>
    <w:rsid w:val="00B17DA8"/>
    <w:rsid w:val="00B21B68"/>
    <w:rsid w:val="00B37F58"/>
    <w:rsid w:val="00B720AE"/>
    <w:rsid w:val="00BA5376"/>
    <w:rsid w:val="00BB38A2"/>
    <w:rsid w:val="00BE37F9"/>
    <w:rsid w:val="00BF32FD"/>
    <w:rsid w:val="00C00DF6"/>
    <w:rsid w:val="00C10CFF"/>
    <w:rsid w:val="00C20D1A"/>
    <w:rsid w:val="00C27D9B"/>
    <w:rsid w:val="00C33745"/>
    <w:rsid w:val="00C5630F"/>
    <w:rsid w:val="00CB32D1"/>
    <w:rsid w:val="00CB49C8"/>
    <w:rsid w:val="00CD55E6"/>
    <w:rsid w:val="00CE7268"/>
    <w:rsid w:val="00D30711"/>
    <w:rsid w:val="00D31DE8"/>
    <w:rsid w:val="00D33C27"/>
    <w:rsid w:val="00D4496A"/>
    <w:rsid w:val="00D46AC4"/>
    <w:rsid w:val="00D6127D"/>
    <w:rsid w:val="00D66863"/>
    <w:rsid w:val="00D70693"/>
    <w:rsid w:val="00D80303"/>
    <w:rsid w:val="00D844B1"/>
    <w:rsid w:val="00DA0133"/>
    <w:rsid w:val="00DA0578"/>
    <w:rsid w:val="00DA1200"/>
    <w:rsid w:val="00DC3FE8"/>
    <w:rsid w:val="00DC7AB9"/>
    <w:rsid w:val="00DD74A6"/>
    <w:rsid w:val="00DE0D1F"/>
    <w:rsid w:val="00DF20BC"/>
    <w:rsid w:val="00E00A50"/>
    <w:rsid w:val="00E144F2"/>
    <w:rsid w:val="00E37AE0"/>
    <w:rsid w:val="00E43789"/>
    <w:rsid w:val="00E43FAC"/>
    <w:rsid w:val="00E52438"/>
    <w:rsid w:val="00E67C02"/>
    <w:rsid w:val="00E7683D"/>
    <w:rsid w:val="00E95925"/>
    <w:rsid w:val="00EA00C8"/>
    <w:rsid w:val="00EA15C0"/>
    <w:rsid w:val="00EA27E7"/>
    <w:rsid w:val="00EC7B58"/>
    <w:rsid w:val="00ED1587"/>
    <w:rsid w:val="00EE6CB3"/>
    <w:rsid w:val="00F056AF"/>
    <w:rsid w:val="00F05E94"/>
    <w:rsid w:val="00F312E5"/>
    <w:rsid w:val="00F31F9F"/>
    <w:rsid w:val="00F40CCE"/>
    <w:rsid w:val="00F82063"/>
    <w:rsid w:val="00F82FC6"/>
    <w:rsid w:val="00F94717"/>
    <w:rsid w:val="00FA61BB"/>
    <w:rsid w:val="0A5CC9C9"/>
    <w:rsid w:val="2201C50F"/>
    <w:rsid w:val="350C22CB"/>
    <w:rsid w:val="395BCD8E"/>
    <w:rsid w:val="68BAB314"/>
    <w:rsid w:val="70BEBAB1"/>
    <w:rsid w:val="736B014B"/>
    <w:rsid w:val="782ABC14"/>
    <w:rsid w:val="7911B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4323B3"/>
  <w15:docId w15:val="{094609E0-120B-4507-A7DB-B8039D1A3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jc w:val="both"/>
      <w:textAlignment w:val="baseline"/>
    </w:pPr>
    <w:rPr>
      <w:rFonts w:ascii="Arial" w:hAnsi="Arial"/>
      <w:sz w:val="22"/>
      <w:lang w:eastAsia="en-US"/>
    </w:rPr>
  </w:style>
  <w:style w:type="paragraph" w:styleId="Heading1">
    <w:name w:val="heading 1"/>
    <w:basedOn w:val="Level1"/>
    <w:next w:val="Level2"/>
    <w:qFormat/>
    <w:pPr>
      <w:overflowPunct/>
      <w:autoSpaceDE/>
      <w:autoSpaceDN/>
      <w:adjustRightInd/>
      <w:jc w:val="left"/>
      <w:textAlignment w:val="auto"/>
      <w:outlineLvl w:val="0"/>
    </w:pPr>
    <w:rPr>
      <w:rFonts w:cs="Arial"/>
      <w:b/>
      <w:bCs/>
      <w:caps/>
      <w:szCs w:val="32"/>
    </w:rPr>
  </w:style>
  <w:style w:type="paragraph" w:styleId="Heading2">
    <w:name w:val="heading 2"/>
    <w:basedOn w:val="Level2"/>
    <w:next w:val="Level3"/>
    <w:qFormat/>
    <w:pPr>
      <w:overflowPunct/>
      <w:autoSpaceDE/>
      <w:autoSpaceDN/>
      <w:adjustRightInd/>
      <w:jc w:val="left"/>
      <w:textAlignment w:val="auto"/>
      <w:outlineLvl w:val="1"/>
    </w:pPr>
    <w:rPr>
      <w:b/>
      <w:iCs/>
      <w:szCs w:val="28"/>
    </w:rPr>
  </w:style>
  <w:style w:type="paragraph" w:styleId="Heading3">
    <w:name w:val="heading 3"/>
    <w:basedOn w:val="Level3"/>
    <w:next w:val="Level4"/>
    <w:qFormat/>
    <w:pPr>
      <w:overflowPunct/>
      <w:autoSpaceDE/>
      <w:autoSpaceDN/>
      <w:adjustRightInd/>
      <w:jc w:val="left"/>
      <w:textAlignment w:val="auto"/>
      <w:outlineLvl w:val="2"/>
    </w:pPr>
    <w:rPr>
      <w:b/>
      <w:bCs/>
      <w:iCs/>
      <w:szCs w:val="26"/>
    </w:rPr>
  </w:style>
  <w:style w:type="paragraph" w:styleId="Heading4">
    <w:name w:val="heading 4"/>
    <w:basedOn w:val="Level4"/>
    <w:next w:val="Level5"/>
    <w:qFormat/>
    <w:pPr>
      <w:overflowPunct/>
      <w:autoSpaceDE/>
      <w:autoSpaceDN/>
      <w:adjustRightInd/>
      <w:jc w:val="left"/>
      <w:textAlignment w:val="auto"/>
      <w:outlineLvl w:val="3"/>
    </w:pPr>
    <w:rPr>
      <w:b/>
      <w:iCs/>
      <w:szCs w:val="28"/>
    </w:rPr>
  </w:style>
  <w:style w:type="paragraph" w:styleId="Heading5">
    <w:name w:val="heading 5"/>
    <w:basedOn w:val="Level5"/>
    <w:next w:val="Level5"/>
    <w:qFormat/>
    <w:pPr>
      <w:overflowPunct/>
      <w:autoSpaceDE/>
      <w:autoSpaceDN/>
      <w:adjustRightInd/>
      <w:ind w:left="2551"/>
      <w:jc w:val="left"/>
      <w:textAlignment w:val="auto"/>
      <w:outlineLvl w:val="4"/>
    </w:pPr>
    <w:rPr>
      <w:b/>
      <w:bCs/>
      <w:iCs/>
      <w:szCs w:val="26"/>
    </w:rPr>
  </w:style>
  <w:style w:type="paragraph" w:styleId="Heading6">
    <w:name w:val="heading 6"/>
    <w:basedOn w:val="Level6"/>
    <w:next w:val="Level5"/>
    <w:qFormat/>
    <w:pPr>
      <w:overflowPunct/>
      <w:autoSpaceDE/>
      <w:autoSpaceDN/>
      <w:adjustRightInd/>
      <w:ind w:left="2551"/>
      <w:jc w:val="left"/>
      <w:textAlignment w:val="auto"/>
      <w:outlineLvl w:val="5"/>
    </w:pPr>
    <w:rPr>
      <w:b/>
      <w:bCs/>
      <w:szCs w:val="22"/>
    </w:rPr>
  </w:style>
  <w:style w:type="paragraph" w:styleId="Heading7">
    <w:name w:val="heading 7"/>
    <w:basedOn w:val="Normal"/>
    <w:next w:val="Normal"/>
    <w:link w:val="Heading7Char"/>
    <w:qFormat/>
    <w:rsid w:val="007E1C15"/>
    <w:pPr>
      <w:keepNext/>
      <w:keepLines/>
      <w:overflowPunct/>
      <w:autoSpaceDE/>
      <w:autoSpaceDN/>
      <w:adjustRightInd/>
      <w:spacing w:before="200" w:line="276" w:lineRule="auto"/>
      <w:ind w:left="1296" w:hanging="1296"/>
      <w:textAlignment w:val="auto"/>
      <w:outlineLvl w:val="6"/>
    </w:pPr>
    <w:rPr>
      <w:rFonts w:ascii="Cambria" w:hAnsi="Cambria"/>
      <w:i/>
      <w:iCs/>
      <w:color w:val="404040"/>
      <w:szCs w:val="22"/>
    </w:rPr>
  </w:style>
  <w:style w:type="paragraph" w:styleId="Heading8">
    <w:name w:val="heading 8"/>
    <w:basedOn w:val="Normal"/>
    <w:next w:val="Normal"/>
    <w:link w:val="Heading8Char"/>
    <w:qFormat/>
    <w:rsid w:val="007E1C15"/>
    <w:pPr>
      <w:keepNext/>
      <w:keepLines/>
      <w:overflowPunct/>
      <w:autoSpaceDE/>
      <w:autoSpaceDN/>
      <w:adjustRightInd/>
      <w:spacing w:before="200" w:line="276" w:lineRule="auto"/>
      <w:ind w:left="1440" w:hanging="1440"/>
      <w:textAlignment w:val="auto"/>
      <w:outlineLvl w:val="7"/>
    </w:pPr>
    <w:rPr>
      <w:rFonts w:ascii="Cambria" w:hAnsi="Cambria"/>
      <w:color w:val="404040"/>
      <w:sz w:val="20"/>
    </w:rPr>
  </w:style>
  <w:style w:type="paragraph" w:styleId="Heading9">
    <w:name w:val="heading 9"/>
    <w:basedOn w:val="Normal"/>
    <w:next w:val="Normal"/>
    <w:link w:val="Heading9Char"/>
    <w:qFormat/>
    <w:rsid w:val="007E1C15"/>
    <w:pPr>
      <w:keepNext/>
      <w:keepLines/>
      <w:overflowPunct/>
      <w:autoSpaceDE/>
      <w:autoSpaceDN/>
      <w:adjustRightInd/>
      <w:spacing w:before="200" w:line="276" w:lineRule="auto"/>
      <w:ind w:left="1584" w:hanging="1584"/>
      <w:textAlignment w:val="auto"/>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keepNext/>
      <w:spacing w:after="240" w:line="312" w:lineRule="auto"/>
    </w:pPr>
  </w:style>
  <w:style w:type="paragraph" w:customStyle="1" w:styleId="Level2">
    <w:name w:val="Level 2"/>
    <w:basedOn w:val="Level1"/>
    <w:pPr>
      <w:ind w:left="709"/>
    </w:pPr>
  </w:style>
  <w:style w:type="paragraph" w:customStyle="1" w:styleId="Level3">
    <w:name w:val="Level 3"/>
    <w:basedOn w:val="Level2"/>
    <w:pPr>
      <w:ind w:left="1559"/>
    </w:pPr>
  </w:style>
  <w:style w:type="paragraph" w:customStyle="1" w:styleId="Level4">
    <w:name w:val="Level 4"/>
    <w:basedOn w:val="Level3"/>
    <w:pPr>
      <w:ind w:left="2551"/>
    </w:pPr>
  </w:style>
  <w:style w:type="paragraph" w:customStyle="1" w:styleId="Level5">
    <w:name w:val="Level 5"/>
    <w:basedOn w:val="Level4"/>
    <w:pPr>
      <w:ind w:left="3685"/>
    </w:pPr>
  </w:style>
  <w:style w:type="paragraph" w:customStyle="1" w:styleId="Level6">
    <w:name w:val="Level 6"/>
    <w:basedOn w:val="Level5"/>
    <w:pPr>
      <w:ind w:left="4961"/>
    </w:pPr>
  </w:style>
  <w:style w:type="paragraph" w:styleId="Header">
    <w:name w:val="header"/>
    <w:basedOn w:val="Normal"/>
    <w:link w:val="HeaderChar"/>
    <w:uiPriority w:val="99"/>
    <w:pPr>
      <w:jc w:val="left"/>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rsid w:val="00853DDB"/>
    <w:pPr>
      <w:spacing w:after="240" w:line="312" w:lineRule="auto"/>
    </w:pPr>
  </w:style>
  <w:style w:type="paragraph" w:customStyle="1" w:styleId="Level7">
    <w:name w:val="Level 7"/>
    <w:basedOn w:val="Level6"/>
  </w:style>
  <w:style w:type="paragraph" w:customStyle="1" w:styleId="Level8">
    <w:name w:val="Level 8"/>
    <w:basedOn w:val="Level7"/>
  </w:style>
  <w:style w:type="paragraph" w:customStyle="1" w:styleId="Level9">
    <w:name w:val="Level 9"/>
    <w:basedOn w:val="Level8"/>
  </w:style>
  <w:style w:type="paragraph" w:customStyle="1" w:styleId="HD6Level1">
    <w:name w:val="HD6 Level 1"/>
    <w:basedOn w:val="Normal"/>
    <w:pPr>
      <w:numPr>
        <w:numId w:val="2"/>
      </w:numPr>
      <w:overflowPunct/>
      <w:autoSpaceDE/>
      <w:autoSpaceDN/>
      <w:adjustRightInd/>
      <w:spacing w:after="240" w:line="312" w:lineRule="auto"/>
      <w:textAlignment w:val="auto"/>
    </w:pPr>
  </w:style>
  <w:style w:type="paragraph" w:customStyle="1" w:styleId="HD6Level2">
    <w:name w:val="HD6 Level 2"/>
    <w:basedOn w:val="HD6Level1"/>
    <w:pPr>
      <w:numPr>
        <w:ilvl w:val="1"/>
      </w:numPr>
    </w:pPr>
  </w:style>
  <w:style w:type="paragraph" w:customStyle="1" w:styleId="HD6Level3">
    <w:name w:val="HD6 Level 3"/>
    <w:basedOn w:val="HD6Level2"/>
    <w:pPr>
      <w:numPr>
        <w:ilvl w:val="2"/>
      </w:numPr>
    </w:pPr>
  </w:style>
  <w:style w:type="paragraph" w:customStyle="1" w:styleId="HD6Level4">
    <w:name w:val="HD6 Level 4"/>
    <w:basedOn w:val="HD6Level3"/>
    <w:pPr>
      <w:numPr>
        <w:ilvl w:val="3"/>
      </w:numPr>
    </w:pPr>
  </w:style>
  <w:style w:type="paragraph" w:customStyle="1" w:styleId="HD6Level5">
    <w:name w:val="HD6 Level 5"/>
    <w:basedOn w:val="HD6Level4"/>
    <w:pPr>
      <w:numPr>
        <w:ilvl w:val="4"/>
      </w:numPr>
    </w:pPr>
  </w:style>
  <w:style w:type="paragraph" w:customStyle="1" w:styleId="HD6Level6">
    <w:name w:val="HD6 Level 6"/>
    <w:basedOn w:val="HD6Level5"/>
    <w:pPr>
      <w:numPr>
        <w:ilvl w:val="5"/>
      </w:numPr>
    </w:pPr>
  </w:style>
  <w:style w:type="paragraph" w:customStyle="1" w:styleId="HD6Level7">
    <w:name w:val="HD6 Level 7"/>
    <w:basedOn w:val="HD6Level6"/>
    <w:pPr>
      <w:numPr>
        <w:ilvl w:val="6"/>
      </w:numPr>
    </w:pPr>
  </w:style>
  <w:style w:type="paragraph" w:customStyle="1" w:styleId="HD6Level8">
    <w:name w:val="HD6 Level 8"/>
    <w:basedOn w:val="HD6Level7"/>
    <w:pPr>
      <w:numPr>
        <w:ilvl w:val="7"/>
      </w:numPr>
    </w:pPr>
  </w:style>
  <w:style w:type="paragraph" w:customStyle="1" w:styleId="HD6Level9">
    <w:name w:val="HD6 Level 9"/>
    <w:basedOn w:val="HD6Level8"/>
    <w:pPr>
      <w:numPr>
        <w:ilvl w:val="8"/>
      </w:numPr>
    </w:pPr>
  </w:style>
  <w:style w:type="paragraph" w:customStyle="1" w:styleId="HD6Heading1">
    <w:name w:val="HD6 Heading 1"/>
    <w:basedOn w:val="HD6Level1"/>
    <w:next w:val="HD6Level2"/>
    <w:pPr>
      <w:keepNext/>
      <w:jc w:val="left"/>
      <w:outlineLvl w:val="0"/>
    </w:pPr>
    <w:rPr>
      <w:b/>
      <w:caps/>
    </w:rPr>
  </w:style>
  <w:style w:type="paragraph" w:customStyle="1" w:styleId="HD6Heading2">
    <w:name w:val="HD6 Heading 2"/>
    <w:basedOn w:val="HD6Level2"/>
    <w:next w:val="HD6Level3"/>
    <w:pPr>
      <w:keepNext/>
      <w:jc w:val="left"/>
      <w:outlineLvl w:val="1"/>
    </w:pPr>
    <w:rPr>
      <w:b/>
    </w:rPr>
  </w:style>
  <w:style w:type="paragraph" w:customStyle="1" w:styleId="HD6Heading3">
    <w:name w:val="HD6 Heading 3"/>
    <w:basedOn w:val="HD6Level3"/>
    <w:next w:val="HD6Level4"/>
    <w:pPr>
      <w:keepNext/>
      <w:jc w:val="left"/>
      <w:outlineLvl w:val="2"/>
    </w:pPr>
    <w:rPr>
      <w:b/>
    </w:rPr>
  </w:style>
  <w:style w:type="paragraph" w:customStyle="1" w:styleId="HD6Heading4">
    <w:name w:val="HD6 Heading 4"/>
    <w:basedOn w:val="HD6Level4"/>
    <w:next w:val="HD6Level5"/>
    <w:pPr>
      <w:keepNext/>
      <w:jc w:val="left"/>
      <w:outlineLvl w:val="3"/>
    </w:pPr>
    <w:rPr>
      <w:b/>
    </w:rPr>
  </w:style>
  <w:style w:type="paragraph" w:customStyle="1" w:styleId="HD6Heading5">
    <w:name w:val="HD6 Heading 5"/>
    <w:basedOn w:val="HD6Level5"/>
    <w:next w:val="HD6Level6"/>
    <w:pPr>
      <w:keepNext/>
      <w:jc w:val="left"/>
      <w:outlineLvl w:val="4"/>
    </w:pPr>
    <w:rPr>
      <w:b/>
    </w:rPr>
  </w:style>
  <w:style w:type="paragraph" w:customStyle="1" w:styleId="HD6Heading6">
    <w:name w:val="HD6 Heading 6"/>
    <w:basedOn w:val="HD6Level6"/>
    <w:next w:val="HD6Level7"/>
    <w:pPr>
      <w:keepNext/>
      <w:jc w:val="left"/>
      <w:outlineLvl w:val="5"/>
    </w:pPr>
    <w:rPr>
      <w:b/>
    </w:rPr>
  </w:style>
  <w:style w:type="paragraph" w:customStyle="1" w:styleId="SchHeader1">
    <w:name w:val="Sch Header 1"/>
    <w:next w:val="Normal"/>
    <w:pPr>
      <w:keepNext/>
      <w:spacing w:after="240" w:line="312" w:lineRule="auto"/>
      <w:jc w:val="center"/>
      <w:outlineLvl w:val="0"/>
    </w:pPr>
    <w:rPr>
      <w:rFonts w:ascii="Arial" w:hAnsi="Arial"/>
      <w:b/>
      <w:caps/>
      <w:sz w:val="22"/>
      <w:u w:val="single"/>
      <w:lang w:eastAsia="en-US"/>
    </w:rPr>
  </w:style>
  <w:style w:type="paragraph" w:customStyle="1" w:styleId="Contents">
    <w:name w:val="Contents"/>
    <w:basedOn w:val="Heading1"/>
    <w:pPr>
      <w:suppressAutoHyphens/>
      <w:jc w:val="center"/>
      <w:outlineLvl w:val="9"/>
    </w:pPr>
  </w:style>
  <w:style w:type="paragraph" w:styleId="TOC1">
    <w:name w:val="toc 1"/>
    <w:basedOn w:val="Normal"/>
    <w:next w:val="Normal"/>
    <w:autoRedefine/>
    <w:uiPriority w:val="39"/>
    <w:rsid w:val="00E95925"/>
    <w:pPr>
      <w:overflowPunct/>
      <w:autoSpaceDE/>
      <w:autoSpaceDN/>
      <w:adjustRightInd/>
      <w:spacing w:after="120"/>
      <w:jc w:val="left"/>
      <w:textAlignment w:val="auto"/>
    </w:pPr>
    <w:rPr>
      <w:caps/>
    </w:rPr>
  </w:style>
  <w:style w:type="paragraph" w:styleId="TOC2">
    <w:name w:val="toc 2"/>
    <w:basedOn w:val="Normal"/>
    <w:next w:val="Normal"/>
    <w:autoRedefine/>
    <w:semiHidden/>
    <w:pPr>
      <w:overflowPunct/>
      <w:autoSpaceDE/>
      <w:autoSpaceDN/>
      <w:adjustRightInd/>
      <w:spacing w:after="240" w:line="312" w:lineRule="auto"/>
      <w:ind w:left="709"/>
      <w:jc w:val="left"/>
      <w:textAlignment w:val="auto"/>
    </w:pPr>
  </w:style>
  <w:style w:type="paragraph" w:styleId="TOC3">
    <w:name w:val="toc 3"/>
    <w:basedOn w:val="Normal"/>
    <w:next w:val="Normal"/>
    <w:autoRedefine/>
    <w:semiHidden/>
    <w:pPr>
      <w:overflowPunct/>
      <w:autoSpaceDE/>
      <w:autoSpaceDN/>
      <w:adjustRightInd/>
      <w:spacing w:after="240" w:line="312" w:lineRule="auto"/>
      <w:ind w:left="1417"/>
      <w:jc w:val="left"/>
      <w:textAlignment w:val="auto"/>
    </w:pPr>
  </w:style>
  <w:style w:type="paragraph" w:styleId="TOC4">
    <w:name w:val="toc 4"/>
    <w:basedOn w:val="Normal"/>
    <w:next w:val="Normal"/>
    <w:autoRedefine/>
    <w:semiHidden/>
    <w:pPr>
      <w:overflowPunct/>
      <w:autoSpaceDE/>
      <w:autoSpaceDN/>
      <w:adjustRightInd/>
      <w:spacing w:after="240" w:line="312" w:lineRule="auto"/>
      <w:ind w:left="2126"/>
      <w:jc w:val="left"/>
      <w:textAlignment w:val="auto"/>
    </w:pPr>
  </w:style>
  <w:style w:type="character" w:styleId="PageNumber">
    <w:name w:val="page number"/>
    <w:basedOn w:val="DefaultParagraphFont"/>
  </w:style>
  <w:style w:type="paragraph" w:customStyle="1" w:styleId="Notice">
    <w:name w:val="Notice"/>
    <w:basedOn w:val="Normal"/>
    <w:pPr>
      <w:numPr>
        <w:numId w:val="1"/>
      </w:numPr>
      <w:spacing w:after="120"/>
    </w:pPr>
    <w:rPr>
      <w:sz w:val="16"/>
    </w:rPr>
  </w:style>
  <w:style w:type="paragraph" w:customStyle="1" w:styleId="CoverDocumentTitle">
    <w:name w:val="Cover Document Title"/>
    <w:next w:val="Normal"/>
    <w:pPr>
      <w:jc w:val="both"/>
    </w:pPr>
    <w:rPr>
      <w:rFonts w:ascii="Arial" w:hAnsi="Arial"/>
      <w:sz w:val="28"/>
      <w:lang w:eastAsia="en-US"/>
    </w:rPr>
  </w:style>
  <w:style w:type="paragraph" w:customStyle="1" w:styleId="CoverDate">
    <w:name w:val="Cover Date"/>
    <w:next w:val="Normal"/>
    <w:rPr>
      <w:rFonts w:ascii="Arial" w:hAnsi="Arial"/>
      <w:sz w:val="28"/>
      <w:lang w:eastAsia="en-US"/>
    </w:rPr>
  </w:style>
  <w:style w:type="paragraph" w:customStyle="1" w:styleId="CoverPartyName">
    <w:name w:val="Cover Party Name"/>
    <w:next w:val="Normal"/>
    <w:pPr>
      <w:jc w:val="both"/>
    </w:pPr>
    <w:rPr>
      <w:rFonts w:ascii="Arial" w:hAnsi="Arial"/>
      <w:sz w:val="28"/>
      <w:lang w:eastAsia="en-US"/>
    </w:rPr>
  </w:style>
  <w:style w:type="paragraph" w:customStyle="1" w:styleId="CoverPartyRole">
    <w:name w:val="Cover Party Role"/>
    <w:next w:val="Normal"/>
    <w:pPr>
      <w:jc w:val="both"/>
    </w:pPr>
    <w:rPr>
      <w:rFonts w:ascii="Arial" w:hAnsi="Arial"/>
      <w:sz w:val="28"/>
      <w:lang w:eastAsia="en-US"/>
    </w:rPr>
  </w:style>
  <w:style w:type="paragraph" w:customStyle="1" w:styleId="NoticeHeader">
    <w:name w:val="Notice Header"/>
    <w:basedOn w:val="Notice"/>
    <w:next w:val="Notice"/>
    <w:pPr>
      <w:numPr>
        <w:numId w:val="0"/>
      </w:numPr>
      <w:jc w:val="center"/>
    </w:pPr>
    <w:rPr>
      <w:caps/>
      <w:u w:val="single"/>
    </w:rPr>
  </w:style>
  <w:style w:type="paragraph" w:customStyle="1" w:styleId="SchHeader2">
    <w:name w:val="Sch Header 2"/>
    <w:next w:val="Normal"/>
    <w:pPr>
      <w:keepNext/>
      <w:spacing w:after="240" w:line="312" w:lineRule="auto"/>
      <w:jc w:val="center"/>
      <w:outlineLvl w:val="1"/>
    </w:pPr>
    <w:rPr>
      <w:rFonts w:ascii="Arial" w:hAnsi="Arial"/>
      <w:b/>
      <w:caps/>
      <w:sz w:val="22"/>
      <w:lang w:eastAsia="en-US"/>
    </w:rPr>
  </w:style>
  <w:style w:type="paragraph" w:customStyle="1" w:styleId="SchHeader3">
    <w:name w:val="Sch Header 3"/>
    <w:next w:val="Normal"/>
    <w:pPr>
      <w:keepNext/>
      <w:spacing w:after="240" w:line="312" w:lineRule="auto"/>
      <w:jc w:val="center"/>
      <w:outlineLvl w:val="2"/>
    </w:pPr>
    <w:rPr>
      <w:rFonts w:ascii="Arial" w:hAnsi="Arial"/>
      <w:caps/>
      <w:sz w:val="22"/>
      <w:lang w:eastAsia="en-US"/>
    </w:rPr>
  </w:style>
  <w:style w:type="paragraph" w:customStyle="1" w:styleId="SchHeader4">
    <w:name w:val="Sch Header 4"/>
    <w:next w:val="HD6Level1"/>
    <w:pPr>
      <w:keepNext/>
      <w:spacing w:after="240" w:line="312" w:lineRule="auto"/>
      <w:jc w:val="center"/>
      <w:outlineLvl w:val="3"/>
    </w:pPr>
    <w:rPr>
      <w:rFonts w:ascii="Arial" w:hAnsi="Arial"/>
      <w:caps/>
      <w:sz w:val="22"/>
      <w:lang w:eastAsia="en-US"/>
    </w:rPr>
  </w:style>
  <w:style w:type="paragraph" w:styleId="TOC5">
    <w:name w:val="toc 5"/>
    <w:basedOn w:val="Normal"/>
    <w:next w:val="Normal"/>
    <w:autoRedefine/>
    <w:semiHidden/>
    <w:rsid w:val="00F056AF"/>
    <w:pPr>
      <w:ind w:left="880"/>
    </w:pPr>
  </w:style>
  <w:style w:type="paragraph" w:styleId="TOC6">
    <w:name w:val="toc 6"/>
    <w:basedOn w:val="Normal"/>
    <w:next w:val="Normal"/>
    <w:autoRedefine/>
    <w:semiHidden/>
    <w:rsid w:val="00F056AF"/>
    <w:pPr>
      <w:ind w:left="1100"/>
    </w:pPr>
  </w:style>
  <w:style w:type="paragraph" w:styleId="TOC7">
    <w:name w:val="toc 7"/>
    <w:basedOn w:val="Normal"/>
    <w:next w:val="Normal"/>
    <w:autoRedefine/>
    <w:semiHidden/>
    <w:rsid w:val="00F056AF"/>
    <w:pPr>
      <w:ind w:left="1320"/>
    </w:pPr>
  </w:style>
  <w:style w:type="paragraph" w:styleId="TOC8">
    <w:name w:val="toc 8"/>
    <w:basedOn w:val="Normal"/>
    <w:next w:val="Normal"/>
    <w:autoRedefine/>
    <w:semiHidden/>
    <w:rsid w:val="00F056AF"/>
    <w:pPr>
      <w:ind w:left="1540"/>
    </w:pPr>
  </w:style>
  <w:style w:type="paragraph" w:styleId="TOC9">
    <w:name w:val="toc 9"/>
    <w:basedOn w:val="Normal"/>
    <w:next w:val="Normal"/>
    <w:autoRedefine/>
    <w:semiHidden/>
    <w:rsid w:val="00F056AF"/>
    <w:pPr>
      <w:ind w:left="1760"/>
    </w:pPr>
  </w:style>
  <w:style w:type="table" w:styleId="TableGrid">
    <w:name w:val="Table Grid"/>
    <w:basedOn w:val="TableNormal"/>
    <w:uiPriority w:val="39"/>
    <w:rsid w:val="00F056AF"/>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853DDB"/>
    <w:rPr>
      <w:rFonts w:ascii="Arial" w:hAnsi="Arial"/>
      <w:sz w:val="22"/>
      <w:lang w:val="en-GB" w:eastAsia="en-US" w:bidi="ar-SA"/>
    </w:rPr>
  </w:style>
  <w:style w:type="character" w:customStyle="1" w:styleId="ParaNum">
    <w:name w:val="ParaNum"/>
    <w:rsid w:val="00A82508"/>
    <w:rPr>
      <w:b w:val="0"/>
      <w:i w:val="0"/>
      <w:vanish w:val="0"/>
      <w:sz w:val="14"/>
      <w:u w:val="none"/>
    </w:rPr>
  </w:style>
  <w:style w:type="paragraph" w:customStyle="1" w:styleId="HLlegal">
    <w:name w:val="HL legal"/>
    <w:basedOn w:val="Normal"/>
    <w:rsid w:val="00A82508"/>
    <w:pPr>
      <w:numPr>
        <w:numId w:val="3"/>
      </w:numPr>
      <w:overflowPunct/>
      <w:autoSpaceDE/>
      <w:autoSpaceDN/>
      <w:adjustRightInd/>
      <w:textAlignment w:val="auto"/>
      <w:outlineLvl w:val="0"/>
    </w:pPr>
    <w:rPr>
      <w:rFonts w:ascii="Verdana" w:hAnsi="Verdana" w:cs="Arial"/>
      <w:sz w:val="20"/>
      <w:szCs w:val="28"/>
      <w:lang w:eastAsia="en-GB"/>
    </w:rPr>
  </w:style>
  <w:style w:type="paragraph" w:customStyle="1" w:styleId="HLLegal-2">
    <w:name w:val="HL Legal - 2"/>
    <w:basedOn w:val="Normal"/>
    <w:rsid w:val="00A82508"/>
    <w:pPr>
      <w:numPr>
        <w:ilvl w:val="1"/>
        <w:numId w:val="3"/>
      </w:numPr>
      <w:overflowPunct/>
      <w:autoSpaceDE/>
      <w:autoSpaceDN/>
      <w:adjustRightInd/>
      <w:textAlignment w:val="auto"/>
      <w:outlineLvl w:val="1"/>
    </w:pPr>
    <w:rPr>
      <w:rFonts w:ascii="Verdana" w:hAnsi="Verdana" w:cs="Arial"/>
      <w:sz w:val="20"/>
      <w:szCs w:val="28"/>
      <w:lang w:eastAsia="en-GB"/>
    </w:rPr>
  </w:style>
  <w:style w:type="paragraph" w:customStyle="1" w:styleId="HLLegal-3">
    <w:name w:val="HL Legal - 3"/>
    <w:basedOn w:val="Normal"/>
    <w:rsid w:val="00A82508"/>
    <w:pPr>
      <w:numPr>
        <w:ilvl w:val="2"/>
        <w:numId w:val="3"/>
      </w:numPr>
      <w:overflowPunct/>
      <w:autoSpaceDE/>
      <w:autoSpaceDN/>
      <w:adjustRightInd/>
      <w:textAlignment w:val="auto"/>
      <w:outlineLvl w:val="2"/>
    </w:pPr>
    <w:rPr>
      <w:rFonts w:ascii="Verdana" w:hAnsi="Verdana" w:cs="Arial"/>
      <w:sz w:val="20"/>
      <w:szCs w:val="28"/>
      <w:lang w:eastAsia="en-GB"/>
    </w:rPr>
  </w:style>
  <w:style w:type="paragraph" w:customStyle="1" w:styleId="HLLegal-4">
    <w:name w:val="HL Legal - 4"/>
    <w:basedOn w:val="Normal"/>
    <w:rsid w:val="00A82508"/>
    <w:pPr>
      <w:numPr>
        <w:ilvl w:val="3"/>
        <w:numId w:val="3"/>
      </w:numPr>
      <w:overflowPunct/>
      <w:autoSpaceDE/>
      <w:autoSpaceDN/>
      <w:adjustRightInd/>
      <w:textAlignment w:val="auto"/>
      <w:outlineLvl w:val="3"/>
    </w:pPr>
    <w:rPr>
      <w:rFonts w:ascii="Verdana" w:hAnsi="Verdana" w:cs="Arial"/>
      <w:sz w:val="20"/>
      <w:szCs w:val="28"/>
      <w:lang w:eastAsia="en-GB"/>
    </w:rPr>
  </w:style>
  <w:style w:type="paragraph" w:customStyle="1" w:styleId="HLLegal-5">
    <w:name w:val="HL Legal - 5"/>
    <w:basedOn w:val="Normal"/>
    <w:rsid w:val="00A82508"/>
    <w:pPr>
      <w:numPr>
        <w:ilvl w:val="4"/>
        <w:numId w:val="3"/>
      </w:numPr>
      <w:overflowPunct/>
      <w:autoSpaceDE/>
      <w:autoSpaceDN/>
      <w:adjustRightInd/>
      <w:textAlignment w:val="auto"/>
      <w:outlineLvl w:val="4"/>
    </w:pPr>
    <w:rPr>
      <w:rFonts w:ascii="Verdana" w:hAnsi="Verdana" w:cs="Arial"/>
      <w:sz w:val="20"/>
      <w:szCs w:val="28"/>
      <w:lang w:eastAsia="en-GB"/>
    </w:rPr>
  </w:style>
  <w:style w:type="character" w:styleId="Hyperlink">
    <w:name w:val="Hyperlink"/>
    <w:uiPriority w:val="99"/>
    <w:rsid w:val="00F40CCE"/>
    <w:rPr>
      <w:color w:val="0000FF"/>
      <w:u w:val="single"/>
    </w:rPr>
  </w:style>
  <w:style w:type="paragraph" w:styleId="BalloonText">
    <w:name w:val="Balloon Text"/>
    <w:basedOn w:val="Normal"/>
    <w:link w:val="BalloonTextChar"/>
    <w:rsid w:val="00424C60"/>
    <w:rPr>
      <w:rFonts w:ascii="Tahoma" w:hAnsi="Tahoma" w:cs="Tahoma"/>
      <w:sz w:val="16"/>
      <w:szCs w:val="16"/>
    </w:rPr>
  </w:style>
  <w:style w:type="character" w:customStyle="1" w:styleId="BalloonTextChar">
    <w:name w:val="Balloon Text Char"/>
    <w:link w:val="BalloonText"/>
    <w:rsid w:val="00424C60"/>
    <w:rPr>
      <w:rFonts w:ascii="Tahoma" w:hAnsi="Tahoma" w:cs="Tahoma"/>
      <w:sz w:val="16"/>
      <w:szCs w:val="16"/>
      <w:lang w:eastAsia="en-US"/>
    </w:rPr>
  </w:style>
  <w:style w:type="character" w:customStyle="1" w:styleId="Heading7Char">
    <w:name w:val="Heading 7 Char"/>
    <w:link w:val="Heading7"/>
    <w:rsid w:val="007E1C15"/>
    <w:rPr>
      <w:rFonts w:ascii="Cambria" w:hAnsi="Cambria"/>
      <w:i/>
      <w:iCs/>
      <w:color w:val="404040"/>
      <w:sz w:val="22"/>
      <w:szCs w:val="22"/>
      <w:lang w:eastAsia="en-US"/>
    </w:rPr>
  </w:style>
  <w:style w:type="character" w:customStyle="1" w:styleId="Heading8Char">
    <w:name w:val="Heading 8 Char"/>
    <w:link w:val="Heading8"/>
    <w:rsid w:val="007E1C15"/>
    <w:rPr>
      <w:rFonts w:ascii="Cambria" w:hAnsi="Cambria"/>
      <w:color w:val="404040"/>
      <w:lang w:eastAsia="en-US"/>
    </w:rPr>
  </w:style>
  <w:style w:type="character" w:customStyle="1" w:styleId="Heading9Char">
    <w:name w:val="Heading 9 Char"/>
    <w:link w:val="Heading9"/>
    <w:rsid w:val="007E1C15"/>
    <w:rPr>
      <w:rFonts w:ascii="Cambria" w:hAnsi="Cambria"/>
      <w:i/>
      <w:iCs/>
      <w:color w:val="404040"/>
      <w:lang w:eastAsia="en-US"/>
    </w:rPr>
  </w:style>
  <w:style w:type="character" w:customStyle="1" w:styleId="HeaderChar">
    <w:name w:val="Header Char"/>
    <w:link w:val="Header"/>
    <w:uiPriority w:val="99"/>
    <w:rsid w:val="005F01F8"/>
    <w:rPr>
      <w:rFonts w:ascii="Arial" w:hAnsi="Arial"/>
      <w:sz w:val="22"/>
      <w:lang w:eastAsia="en-US"/>
    </w:rPr>
  </w:style>
  <w:style w:type="character" w:customStyle="1" w:styleId="FooterChar">
    <w:name w:val="Footer Char"/>
    <w:link w:val="Footer"/>
    <w:uiPriority w:val="99"/>
    <w:rsid w:val="005F01F8"/>
    <w:rPr>
      <w:rFonts w:ascii="Arial" w:hAnsi="Arial"/>
      <w:sz w:val="22"/>
      <w:lang w:eastAsia="en-US"/>
    </w:rPr>
  </w:style>
  <w:style w:type="paragraph" w:customStyle="1" w:styleId="Default">
    <w:name w:val="Default"/>
    <w:rsid w:val="008C1684"/>
    <w:pPr>
      <w:autoSpaceDE w:val="0"/>
      <w:autoSpaceDN w:val="0"/>
      <w:adjustRightInd w:val="0"/>
    </w:pPr>
    <w:rPr>
      <w:rFonts w:ascii="Gill Sans MT" w:eastAsia="Calibri" w:hAnsi="Gill Sans MT" w:cs="Gill Sans MT"/>
      <w:color w:val="000000"/>
      <w:sz w:val="24"/>
      <w:szCs w:val="24"/>
      <w:lang w:eastAsia="en-US"/>
    </w:rPr>
  </w:style>
  <w:style w:type="paragraph" w:styleId="ListParagraph">
    <w:name w:val="List Paragraph"/>
    <w:basedOn w:val="Normal"/>
    <w:uiPriority w:val="34"/>
    <w:qFormat/>
    <w:rsid w:val="00E37AE0"/>
    <w:pPr>
      <w:overflowPunct/>
      <w:autoSpaceDE/>
      <w:autoSpaceDN/>
      <w:adjustRightInd/>
      <w:ind w:left="720"/>
      <w:contextualSpacing/>
      <w:jc w:val="left"/>
      <w:textAlignment w:val="auto"/>
    </w:pPr>
    <w:rPr>
      <w:rFonts w:asciiTheme="minorHAnsi" w:eastAsiaTheme="minorHAnsi" w:hAnsiTheme="minorHAnsi" w:cstheme="minorBidi"/>
      <w:sz w:val="24"/>
      <w:szCs w:val="24"/>
    </w:rPr>
  </w:style>
  <w:style w:type="character" w:styleId="CommentReference">
    <w:name w:val="annotation reference"/>
    <w:basedOn w:val="DefaultParagraphFont"/>
    <w:semiHidden/>
    <w:unhideWhenUsed/>
    <w:rsid w:val="00D80303"/>
    <w:rPr>
      <w:sz w:val="16"/>
      <w:szCs w:val="16"/>
    </w:rPr>
  </w:style>
  <w:style w:type="paragraph" w:styleId="CommentText">
    <w:name w:val="annotation text"/>
    <w:basedOn w:val="Normal"/>
    <w:link w:val="CommentTextChar"/>
    <w:semiHidden/>
    <w:unhideWhenUsed/>
    <w:rsid w:val="00D80303"/>
    <w:rPr>
      <w:sz w:val="20"/>
    </w:rPr>
  </w:style>
  <w:style w:type="character" w:customStyle="1" w:styleId="CommentTextChar">
    <w:name w:val="Comment Text Char"/>
    <w:basedOn w:val="DefaultParagraphFont"/>
    <w:link w:val="CommentText"/>
    <w:semiHidden/>
    <w:rsid w:val="00D80303"/>
    <w:rPr>
      <w:rFonts w:ascii="Arial" w:hAnsi="Arial"/>
      <w:lang w:eastAsia="en-US"/>
    </w:rPr>
  </w:style>
  <w:style w:type="paragraph" w:styleId="CommentSubject">
    <w:name w:val="annotation subject"/>
    <w:basedOn w:val="CommentText"/>
    <w:next w:val="CommentText"/>
    <w:link w:val="CommentSubjectChar"/>
    <w:semiHidden/>
    <w:unhideWhenUsed/>
    <w:rsid w:val="00D80303"/>
    <w:rPr>
      <w:b/>
      <w:bCs/>
    </w:rPr>
  </w:style>
  <w:style w:type="character" w:customStyle="1" w:styleId="CommentSubjectChar">
    <w:name w:val="Comment Subject Char"/>
    <w:basedOn w:val="CommentTextChar"/>
    <w:link w:val="CommentSubject"/>
    <w:semiHidden/>
    <w:rsid w:val="00D80303"/>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619178">
      <w:bodyDiv w:val="1"/>
      <w:marLeft w:val="0"/>
      <w:marRight w:val="0"/>
      <w:marTop w:val="0"/>
      <w:marBottom w:val="0"/>
      <w:divBdr>
        <w:top w:val="none" w:sz="0" w:space="0" w:color="auto"/>
        <w:left w:val="none" w:sz="0" w:space="0" w:color="auto"/>
        <w:bottom w:val="none" w:sz="0" w:space="0" w:color="auto"/>
        <w:right w:val="none" w:sz="0" w:space="0" w:color="auto"/>
      </w:divBdr>
    </w:div>
    <w:div w:id="127566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TT@ripley.lancs.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ipleystthoma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TT@ripley.lancs.sch.uk"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e04531aba10b4b7f"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pleystthom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DA3E1ED8DE3B45B8A7A1561CE7A75D" ma:contentTypeVersion="6" ma:contentTypeDescription="Create a new document." ma:contentTypeScope="" ma:versionID="de7d1faa4f03b21de8ce738ff18bc902">
  <xsd:schema xmlns:xsd="http://www.w3.org/2001/XMLSchema" xmlns:xs="http://www.w3.org/2001/XMLSchema" xmlns:p="http://schemas.microsoft.com/office/2006/metadata/properties" xmlns:ns2="69cde7a7-90a2-4735-913a-4a5f146e5f61" targetNamespace="http://schemas.microsoft.com/office/2006/metadata/properties" ma:root="true" ma:fieldsID="e861f2e44d5d2af940b6c10cdb60508d" ns2:_="">
    <xsd:import namespace="69cde7a7-90a2-4735-913a-4a5f146e5f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e7a7-90a2-4735-913a-4a5f146e5f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DCE87-B81C-4D2B-909F-B98419FDFC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84FA54-32F5-41C3-B5D6-DEC6449B8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e7a7-90a2-4735-913a-4a5f146e5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91A727-B0FA-4E74-8C97-D700C2B28E23}">
  <ds:schemaRefs>
    <ds:schemaRef ds:uri="http://schemas.microsoft.com/sharepoint/v3/contenttype/forms"/>
  </ds:schemaRefs>
</ds:datastoreItem>
</file>

<file path=customXml/itemProps4.xml><?xml version="1.0" encoding="utf-8"?>
<ds:datastoreItem xmlns:ds="http://schemas.openxmlformats.org/officeDocument/2006/customXml" ds:itemID="{DDF22501-F9B2-4481-B99B-2F0C3A771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Code of Conduct Policy (school_trust)</vt:lpstr>
    </vt:vector>
  </TitlesOfParts>
  <Manager>[                  ] and Others</Manager>
  <Company>Hill Dickinson LLP</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 Policy (school_trust)</dc:title>
  <dc:subject>Suzanne Mainwaring</dc:subject>
  <dc:creator>VAF</dc:creator>
  <cp:keywords/>
  <dc:description>Hill Dickinson LLP is a limited liability partnership registered in England and Wales with registered number OC314079. It is regulated by the Solicitors Regulation Authority. A list of the members of the LLP is displayed at the registered office,  No. 1 St. Paul's Square, Liverpool L3 9SJ, together with a list of those non-members who are designated as partners. Any reference to a partner in relation to the LLP means a member or employee of, or consultant to, the LLP.</dc:description>
  <cp:lastModifiedBy>Felicity Ackroyd</cp:lastModifiedBy>
  <cp:revision>2</cp:revision>
  <cp:lastPrinted>2019-08-28T14:32:00Z</cp:lastPrinted>
  <dcterms:created xsi:type="dcterms:W3CDTF">2025-09-17T06:59:00Z</dcterms:created>
  <dcterms:modified xsi:type="dcterms:W3CDTF">2025-09-17T06:59:00Z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O">
    <vt:lpwstr>2009.08.04.4</vt:lpwstr>
  </property>
  <property fmtid="{D5CDD505-2E9C-101B-9397-08002B2CF9AE}" pid="3" name="FilesiteDocRef">
    <vt:lpwstr>143792870.1</vt:lpwstr>
  </property>
  <property fmtid="{D5CDD505-2E9C-101B-9397-08002B2CF9AE}" pid="4" name="Title">
    <vt:lpwstr>Code of Conduct Policy (school_trust)</vt:lpwstr>
  </property>
  <property fmtid="{D5CDD505-2E9C-101B-9397-08002B2CF9AE}" pid="5" name="Subject">
    <vt:lpwstr>Suzanne Mainwaring</vt:lpwstr>
  </property>
  <property fmtid="{D5CDD505-2E9C-101B-9397-08002B2CF9AE}" pid="6" name="Author">
    <vt:lpwstr>Suzanne Mainwaring</vt:lpwstr>
  </property>
  <property fmtid="{D5CDD505-2E9C-101B-9397-08002B2CF9AE}" pid="7" name="Manager">
    <vt:lpwstr/>
  </property>
  <property fmtid="{D5CDD505-2E9C-101B-9397-08002B2CF9AE}" pid="8" name="Category">
    <vt:lpwstr>Document</vt:lpwstr>
  </property>
  <property fmtid="{D5CDD505-2E9C-101B-9397-08002B2CF9AE}" pid="9" name="ClientNo">
    <vt:lpwstr>PROFESSIONAL</vt:lpwstr>
  </property>
  <property fmtid="{D5CDD505-2E9C-101B-9397-08002B2CF9AE}" pid="10" name="MatterNo">
    <vt:lpwstr>SMAINWA</vt:lpwstr>
  </property>
  <property fmtid="{D5CDD505-2E9C-101B-9397-08002B2CF9AE}" pid="11" name="DMSFileNo">
    <vt:lpwstr>143792870</vt:lpwstr>
  </property>
  <property fmtid="{D5CDD505-2E9C-101B-9397-08002B2CF9AE}" pid="12" name="Typist">
    <vt:lpwstr>Suzanne Mainwaring</vt:lpwstr>
  </property>
  <property fmtid="{D5CDD505-2E9C-101B-9397-08002B2CF9AE}" pid="13" name="ContentTypeId">
    <vt:lpwstr>0x0101005EDA3E1ED8DE3B45B8A7A1561CE7A75D</vt:lpwstr>
  </property>
</Properties>
</file>